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D99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SmlouvA o zajištění  </w:t>
      </w:r>
    </w:p>
    <w:p w14:paraId="3E4338B3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pracovně </w:t>
      </w:r>
      <w:proofErr w:type="gramStart"/>
      <w:r>
        <w:rPr>
          <w:rFonts w:ascii="Times New Roman" w:hAnsi="Times New Roman"/>
          <w:b/>
          <w:caps/>
          <w:sz w:val="24"/>
          <w:szCs w:val="24"/>
          <w:u w:val="single"/>
        </w:rPr>
        <w:t>lékařských  služeb</w:t>
      </w:r>
      <w:proofErr w:type="gramEnd"/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</w:p>
    <w:p w14:paraId="33E2F701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AC23F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ABF67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Smluvní strany:</w:t>
      </w:r>
    </w:p>
    <w:p w14:paraId="3E3DCE6D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B04B4" w14:textId="0AB7C519" w:rsidR="008F46F5" w:rsidRDefault="008F46F5" w:rsidP="0000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Název zaměstnavatele:  </w:t>
      </w:r>
    </w:p>
    <w:p w14:paraId="51586E95" w14:textId="19FCC6A9" w:rsidR="00007A63" w:rsidRDefault="00007A63" w:rsidP="0000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IČ:</w:t>
      </w:r>
    </w:p>
    <w:p w14:paraId="1C906F3E" w14:textId="115DF6BF" w:rsidR="008F46F5" w:rsidRPr="00007A63" w:rsidRDefault="008F46F5" w:rsidP="008F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A63">
        <w:rPr>
          <w:rFonts w:ascii="Times New Roman" w:hAnsi="Times New Roman"/>
          <w:b/>
          <w:bCs/>
          <w:sz w:val="24"/>
          <w:szCs w:val="24"/>
        </w:rPr>
        <w:t xml:space="preserve">se sídlem:  </w:t>
      </w:r>
    </w:p>
    <w:p w14:paraId="6C086F1E" w14:textId="5CCFBD73" w:rsidR="008F46F5" w:rsidRPr="00007A63" w:rsidRDefault="008F46F5" w:rsidP="008F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A63">
        <w:rPr>
          <w:rFonts w:ascii="Times New Roman" w:hAnsi="Times New Roman"/>
          <w:b/>
          <w:bCs/>
          <w:sz w:val="24"/>
          <w:szCs w:val="24"/>
        </w:rPr>
        <w:t xml:space="preserve">zastoupen:  </w:t>
      </w:r>
    </w:p>
    <w:p w14:paraId="1A9BCAAF" w14:textId="77777777" w:rsidR="008F46F5" w:rsidRDefault="008F46F5" w:rsidP="008F46F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„zaměstnavatel“ na straně jedné</w:t>
      </w:r>
    </w:p>
    <w:p w14:paraId="65BB6DEB" w14:textId="77777777" w:rsidR="008F46F5" w:rsidRDefault="008F46F5" w:rsidP="008F46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74C21C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3447A209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200265" w14:textId="77777777" w:rsidR="008F46F5" w:rsidRDefault="008F46F5" w:rsidP="008F46F5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MUDr:  Petr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Šubrt</w:t>
      </w:r>
    </w:p>
    <w:p w14:paraId="5608AF56" w14:textId="77777777" w:rsidR="008F46F5" w:rsidRDefault="008F46F5" w:rsidP="008F46F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sz w:val="24"/>
          <w:szCs w:val="24"/>
        </w:rPr>
        <w:t>sídlem:  Balbínova</w:t>
      </w:r>
      <w:proofErr w:type="gramEnd"/>
      <w:r>
        <w:rPr>
          <w:rFonts w:ascii="Times New Roman" w:hAnsi="Times New Roman"/>
          <w:sz w:val="24"/>
          <w:szCs w:val="24"/>
        </w:rPr>
        <w:t xml:space="preserve"> 1260, 50003 Hradec Králové</w:t>
      </w:r>
    </w:p>
    <w:p w14:paraId="263B5D7F" w14:textId="77777777" w:rsidR="008F46F5" w:rsidRDefault="008F46F5" w:rsidP="008F46F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provozovna: 50327 Lhota pod Libčany 70 </w:t>
      </w:r>
      <w:r>
        <w:rPr>
          <w:rFonts w:ascii="Times New Roman" w:hAnsi="Times New Roman"/>
          <w:sz w:val="24"/>
          <w:szCs w:val="24"/>
        </w:rPr>
        <w:tab/>
      </w:r>
    </w:p>
    <w:p w14:paraId="4E7E9027" w14:textId="77777777" w:rsidR="008F46F5" w:rsidRDefault="008F46F5" w:rsidP="008F46F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IČ:  49332643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14:paraId="686CF8CA" w14:textId="77777777" w:rsidR="008F46F5" w:rsidRDefault="008F46F5" w:rsidP="008F46F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jen „poskytovatel“ na straně druhé </w:t>
      </w:r>
    </w:p>
    <w:p w14:paraId="3791484E" w14:textId="77777777" w:rsidR="008F46F5" w:rsidRDefault="008F46F5" w:rsidP="008F4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FB9E4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dne, měsíce a roku tuto</w:t>
      </w:r>
    </w:p>
    <w:p w14:paraId="33DB4CB3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1A45F1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Smlouvu o pOskytování </w:t>
      </w:r>
    </w:p>
    <w:p w14:paraId="2DFA235E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pracovnělékařských  služeb</w:t>
      </w:r>
      <w:proofErr w:type="gramEnd"/>
    </w:p>
    <w:p w14:paraId="702B8784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FABFE6" w14:textId="77777777" w:rsidR="00C217E2" w:rsidRDefault="00C217E2" w:rsidP="008F4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A0B897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54 zákona č. 373/2011 Sb., o specifických zdravotních službách</w:t>
      </w:r>
    </w:p>
    <w:p w14:paraId="36D6511F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F2EB0D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403034EE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Předmět smlouvy</w:t>
      </w:r>
    </w:p>
    <w:p w14:paraId="146B54D2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Předmětem této smlouvy je závazek poskytovatele zajišťovat pro zaměstnavatele pracovnělékařské služby ve smyslu zákona č. 262/2006 Sb., zákoník práce, ve znění pozdějších předpisů, zákona č. 373/2011 Sb., o specifických zdravotních službách, ve znění pozdějších předpisů a právních předpisů vydaných k jeho provedení a závazek zaměstnavatele poskytnout poskytovateli veškerou součinnost a uhradit za poskytnuté pracovnělékařské služby úhradu ve sjednané výši. </w:t>
      </w:r>
    </w:p>
    <w:p w14:paraId="74A1C544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Poskytovatel tímto prohlašuje, že splňuje podmínky pro poskytování PLS 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54 odst. 1 zákona o specifických zdravotních službách.</w:t>
      </w:r>
    </w:p>
    <w:p w14:paraId="7D19BEC1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FB7F875" w14:textId="77777777" w:rsidR="008F46F5" w:rsidRDefault="008F46F5" w:rsidP="008F46F5">
      <w:pPr>
        <w:pStyle w:val="Bezmezer"/>
        <w:tabs>
          <w:tab w:val="center" w:pos="4536"/>
          <w:tab w:val="left" w:pos="51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II.</w:t>
      </w:r>
      <w:r>
        <w:rPr>
          <w:rFonts w:ascii="Times New Roman" w:hAnsi="Times New Roman"/>
          <w:b/>
          <w:sz w:val="24"/>
          <w:szCs w:val="24"/>
        </w:rPr>
        <w:tab/>
      </w:r>
    </w:p>
    <w:p w14:paraId="2FC39492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Posudková péče</w:t>
      </w:r>
    </w:p>
    <w:p w14:paraId="7D276660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Poskytovatel je povinen vykonávat v rámci pracovnělékařských služeb posudkovou péči, zejména hodnotit zdravotní stav uchazečů o zaměstnání u zaměstnavatele a zaměstnanců za účelem posouzení jejich zdravotní způsobilosti k práci. </w:t>
      </w:r>
    </w:p>
    <w:p w14:paraId="6B8F59B3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Zaměstnavatel bere na vědomí, že v případě odeslání zaměstnance nebo uchazeče o zaměstnání k lékařské prohlídce v rámci pracovnělékařských služeb je povinen vybavit odesílaného zaměstnance nebo uchazeče o zaměstnání </w:t>
      </w:r>
      <w:r>
        <w:rPr>
          <w:rFonts w:ascii="Times New Roman" w:hAnsi="Times New Roman"/>
          <w:b/>
          <w:sz w:val="24"/>
          <w:szCs w:val="24"/>
        </w:rPr>
        <w:t xml:space="preserve">písemnou žádostí o provedení lékařské prohlídky </w:t>
      </w:r>
      <w:r>
        <w:rPr>
          <w:rFonts w:ascii="Times New Roman" w:hAnsi="Times New Roman"/>
          <w:sz w:val="24"/>
          <w:szCs w:val="24"/>
        </w:rPr>
        <w:t xml:space="preserve">s uvedením druhu práce, režimu práce a pracovních podmínek. Vzor žádosti je obsažen </w:t>
      </w:r>
      <w:r>
        <w:rPr>
          <w:rFonts w:ascii="Times New Roman" w:hAnsi="Times New Roman"/>
          <w:sz w:val="24"/>
          <w:szCs w:val="24"/>
          <w:u w:val="single"/>
        </w:rPr>
        <w:t>v příloze č. 1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14:paraId="7571065C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Poskytovatel se zavazuje poskytovat pracovnělékařské služby na základě této smlouvy s veškerou profesionální péčí a podle obecně závazných právních předpisů a této smlouvy. Poskytovatel se zavazuje vyhotovit lékařský posudek vždy tak, aby splňoval veškeré náležitosti vyplývající z obecně závazných právních předpisů (zejména z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43 odst. 3 zákona o specifických službách, tj. včetně poučení o možnosti podat návrh na přezkoumání). Ze závěru lékařského posudku musí být zřejmé, zda zaměstnanec nebo uchazeč o zaměstnání je pro účel, pro který je posuzován, zdravotně způsobilý, zdravotně nezpůsobilý nebo zdravotně způsobilý s podmínkou, pozbyl dlouhodobě zdravotní způsobilost, nebo zda jeho zdravotní stav splňuje předpoklady nebo požadavky, ke kterým byl posuzován.  Vzor lékařského posudku je obsažen </w:t>
      </w:r>
      <w:r>
        <w:rPr>
          <w:rFonts w:ascii="Times New Roman" w:hAnsi="Times New Roman"/>
          <w:sz w:val="24"/>
          <w:szCs w:val="24"/>
          <w:u w:val="single"/>
        </w:rPr>
        <w:t>v příloze č. 2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14:paraId="0C0DEBA4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Poskytovatel je povinen vydat lékařský posudek neprodleně, nejpozději však ve lhůtě 10 dnů od obdržení žádosti o provedení lékařské prohlídky. Vydaný lékařský posudek poskytovatel neprodleně po jeho vydání předá zaměstnavateli. </w:t>
      </w:r>
    </w:p>
    <w:p w14:paraId="0D159B91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Pokud poskytovatel zjistí, že uchazeč o zaměstnání není zdravotně způsobilý k výkonu práce nebo je k výkonu práce způsobilý pouze s podmínkou, nebo odmítne-li se uchazeč podrobit lékařské prohlídce, poskytovatel je povinen o tom neprodleně informovat zaměstnavatele, a to písemně bez zbytečného odkladu po zjištění rozhodné skutečnosti poskytovatelem.</w:t>
      </w:r>
    </w:p>
    <w:p w14:paraId="10FDCADE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Pokud poskytovatel zjistí, že zaměstnanec dlouhodobě pozbyl způsobilost konat dále dosavadní práci, nebo je k výkonu práce způsobilý pouze s podmínkou, nebo odmítne-li se uchazeč podrobit lékařské prohlídce, poskytovatel je povinen o tom neprodleně informovat zaměstnavatele, a to písemně bez zbytečného odkladu po zjištění rozhodné skutečnosti poskytovatelem.</w:t>
      </w:r>
    </w:p>
    <w:p w14:paraId="735C5B2C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Poskytovatel je povinen informovat zaměstnance o možném vlivu faktorů pracovních podmínek na zdraví, a to se znalostí vývoje jeho zdravotního stavu.</w:t>
      </w:r>
    </w:p>
    <w:p w14:paraId="39228D7D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7D9ABA77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33F06111" w14:textId="77777777" w:rsidR="008F46F5" w:rsidRDefault="008F46F5" w:rsidP="008F4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Povinnosti zaměstnavatele</w:t>
      </w:r>
    </w:p>
    <w:p w14:paraId="27C88A24" w14:textId="77777777" w:rsidR="008F46F5" w:rsidRDefault="008F46F5" w:rsidP="008F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Zaměstnavatel je povinen poskytovateli nebo jeho pověřeným zaměstnancům  </w:t>
      </w:r>
    </w:p>
    <w:p w14:paraId="53684D0F" w14:textId="77777777" w:rsidR="008F46F5" w:rsidRDefault="008F46F5" w:rsidP="008F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veškeré informace potřebné k zajištění pracovnělékařských služeb, zejména předat aktualizovaný seznam zaměstnanců a jejich pracovního zařazení a pracoviště, a rozhodnutí orgánu ochrany veřejného zdraví o kategorizaci prací,</w:t>
      </w:r>
    </w:p>
    <w:p w14:paraId="63612B50" w14:textId="77777777" w:rsidR="008F46F5" w:rsidRDefault="008F46F5" w:rsidP="008F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umožnit vstup na každé pracoviště a sdělit poskytovateli nebo jeho pověřeným zaměstnancům informace potřebné k hodnocení a prevenci rizik možného ohrožení života nebo zdraví na pracovišti, včetně výsledků měření faktorů pracovních podmínek, </w:t>
      </w:r>
    </w:p>
    <w:p w14:paraId="21C7875D" w14:textId="77777777" w:rsidR="008F46F5" w:rsidRDefault="008F46F5" w:rsidP="008F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umožnit vstup na pracoviště, kde zaměstnanec nebo bývalý zaměstnanec pracuje nebo pracoval za podmínek, jejichž vlivem posuzovaná nemoc z povolání vznikla, a to za účelem zjištění dalších skutečností nebo provedení klinického testu, popřípadě odebrání vzorku materiálu nebo pořízení audiovizuálního záznamu potřebného k posouzení nemoci z povolání. </w:t>
      </w:r>
    </w:p>
    <w:p w14:paraId="7EA0B274" w14:textId="77777777" w:rsidR="008F46F5" w:rsidRDefault="008F46F5" w:rsidP="008F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předložit technickou dokumentaci zařízení, </w:t>
      </w:r>
    </w:p>
    <w:p w14:paraId="75EB0AC4" w14:textId="77777777" w:rsidR="008F46F5" w:rsidRDefault="008F46F5" w:rsidP="008F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sdělit veškeré další informace rozhodné pro ochranu zdraví při práci, a jemu známé nebo podezřelé skutečnosti související s ochranou zdraví při práci. </w:t>
      </w:r>
    </w:p>
    <w:p w14:paraId="55090081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Zaměstnavatel je povinen na žádost poskytovatele zajistit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 zaměstnanců.  </w:t>
      </w:r>
    </w:p>
    <w:p w14:paraId="55654614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93E58B7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14:paraId="57DE2A16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Povinnosti poskytovatele</w:t>
      </w:r>
    </w:p>
    <w:p w14:paraId="01018462" w14:textId="77777777" w:rsidR="008F46F5" w:rsidRDefault="008F46F5" w:rsidP="008F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Poskytovatel je v rámci pracovnělékařských služeb povinen </w:t>
      </w:r>
    </w:p>
    <w:p w14:paraId="324056C7" w14:textId="77777777" w:rsidR="008F46F5" w:rsidRDefault="008F46F5" w:rsidP="008F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hodnotit vlivy pracovní činnosti, pracovního prostředí a pracovních podmínek na zdraví zaměstnanců,</w:t>
      </w:r>
    </w:p>
    <w:p w14:paraId="6D751383" w14:textId="77777777" w:rsidR="008F46F5" w:rsidRDefault="008F46F5" w:rsidP="008F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zaměstnavatele o možném vlivu faktorů pracovních podmínek na zdravotní stav zaměstnanců,</w:t>
      </w:r>
    </w:p>
    <w:p w14:paraId="3F7A8A5E" w14:textId="77777777" w:rsidR="008F46F5" w:rsidRDefault="008F46F5" w:rsidP="008F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neprodleně oznámit zjištění závažných nebo opakujících se skutečností negativně ovlivňujících bezpečnost a ochranu zdraví při práci,</w:t>
      </w:r>
    </w:p>
    <w:p w14:paraId="5B1B02B3" w14:textId="77777777" w:rsidR="008F46F5" w:rsidRDefault="008F46F5" w:rsidP="008F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žádost zaměstnavatele poskytnout konzultace a poradenství zaměřené na ochranu zdraví při práci a ochranu před pracovními úrazy a nemocemi z povolání a školení zaměstnanců v poskytování první pomoci</w:t>
      </w:r>
    </w:p>
    <w:p w14:paraId="364382F7" w14:textId="77777777" w:rsidR="008F46F5" w:rsidRDefault="008F46F5" w:rsidP="008F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spolupracovat se zaměstnavatelem v oblasti bezpečnosti a ochrany zdraví při práci (BOZP). </w:t>
      </w:r>
    </w:p>
    <w:p w14:paraId="570413D2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Zaměstnavatel bere na vědomí, že poskytovatel je povinen podat podnět </w:t>
      </w:r>
      <w:proofErr w:type="gramStart"/>
      <w:r>
        <w:rPr>
          <w:rFonts w:ascii="Times New Roman" w:hAnsi="Times New Roman"/>
          <w:sz w:val="24"/>
          <w:szCs w:val="24"/>
        </w:rPr>
        <w:t>kontrolním  orgánům</w:t>
      </w:r>
      <w:proofErr w:type="gramEnd"/>
      <w:r>
        <w:rPr>
          <w:rFonts w:ascii="Times New Roman" w:hAnsi="Times New Roman"/>
          <w:sz w:val="24"/>
          <w:szCs w:val="24"/>
        </w:rPr>
        <w:t xml:space="preserve">  v oblasti BOZP ke zjednání nápravy nad dodržováním povinností v oblasti BOZP, pokud zjistí, že zaměstnavatel nepostupuje v souladu s výsledky lékařských  posudků, nebo přes opakované upozornění neplní povinnosti v oblasti BOZP při práci stanovené jinými právními předpisy. </w:t>
      </w:r>
    </w:p>
    <w:p w14:paraId="5279542D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Zaměstnavatel písemně informuje poskytovatele pracovnělékařských služeb o každé delší pracovní neschopnosti svého zaměstnance (delší než 4 týdny), aby před jeho opětovným zařazením na původní pracovní místo mohla být v odůvodněných případech eventuálně přehodnocena jeho zdravotní způsobilost k práci; a o každém pracovním úrazu zaměstnance.</w:t>
      </w:r>
    </w:p>
    <w:p w14:paraId="139F29FA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C1A1750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14:paraId="6FFD3A71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Místo a doba výkonu pracovnělékařských služeb</w:t>
      </w:r>
    </w:p>
    <w:p w14:paraId="60B7EDD8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Poskytovatel je povinen zajišťovat pracovnělékařské služby zejména podle čl. IV. odst. 1 písm. a), b) a e) této </w:t>
      </w:r>
      <w:proofErr w:type="gramStart"/>
      <w:r>
        <w:rPr>
          <w:rFonts w:ascii="Times New Roman" w:hAnsi="Times New Roman"/>
          <w:sz w:val="24"/>
          <w:szCs w:val="24"/>
        </w:rPr>
        <w:t>smlouvy  na</w:t>
      </w:r>
      <w:proofErr w:type="gramEnd"/>
      <w:r>
        <w:rPr>
          <w:rFonts w:ascii="Times New Roman" w:hAnsi="Times New Roman"/>
          <w:sz w:val="24"/>
          <w:szCs w:val="24"/>
        </w:rPr>
        <w:t xml:space="preserve"> všech pracovištích zaměstnavatele v předem dohodnuté době nebo intervalech. </w:t>
      </w:r>
    </w:p>
    <w:p w14:paraId="0B2C6DC9" w14:textId="77777777" w:rsidR="008F46F5" w:rsidRDefault="008F46F5" w:rsidP="008F46F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Posudková péče a hodnocení zdravotního stavu uchazečů o zaměstnání a zaměstnanců v souladu s čl. II. této smlouvy bude prováděno v ordinaci poskytovatele v příslušných ordinačních hodinách po předchozím objednání.   </w:t>
      </w:r>
    </w:p>
    <w:p w14:paraId="427C643A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V případě dočasné nepřítomnosti poskytovatele po dobu delší </w:t>
      </w:r>
      <w:r>
        <w:rPr>
          <w:rFonts w:ascii="Times New Roman" w:hAnsi="Times New Roman"/>
          <w:b/>
          <w:sz w:val="24"/>
          <w:szCs w:val="24"/>
        </w:rPr>
        <w:t>tří (3)</w:t>
      </w:r>
      <w:r>
        <w:rPr>
          <w:rFonts w:ascii="Times New Roman" w:hAnsi="Times New Roman"/>
          <w:sz w:val="24"/>
          <w:szCs w:val="24"/>
        </w:rPr>
        <w:t xml:space="preserve"> pracovních dnů zajistí poskytovatel způsobilého zástupce tak, aby byla zachována návaznost v poskytování pracovnělékařských služeb. Jméno zastupujícího lékaře </w:t>
      </w:r>
      <w:proofErr w:type="spellStart"/>
      <w:r>
        <w:rPr>
          <w:rFonts w:ascii="Times New Roman" w:hAnsi="Times New Roman"/>
          <w:sz w:val="24"/>
          <w:szCs w:val="24"/>
        </w:rPr>
        <w:t>oznímí</w:t>
      </w:r>
      <w:proofErr w:type="spellEnd"/>
      <w:r>
        <w:rPr>
          <w:rFonts w:ascii="Times New Roman" w:hAnsi="Times New Roman"/>
          <w:sz w:val="24"/>
          <w:szCs w:val="24"/>
        </w:rPr>
        <w:t xml:space="preserve"> poskytovatel na veřejně dostupném místě.</w:t>
      </w:r>
    </w:p>
    <w:p w14:paraId="391DE55B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AF49732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14:paraId="2459296A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Úhrada za poskytování PLS</w:t>
      </w:r>
    </w:p>
    <w:p w14:paraId="0B968F98" w14:textId="77777777" w:rsidR="008F46F5" w:rsidRDefault="008F46F5" w:rsidP="008F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Úhrady za poskytování PLS v rozsahu nehrazeném z veřejného zdravotního </w:t>
      </w:r>
      <w:proofErr w:type="gramStart"/>
      <w:r>
        <w:rPr>
          <w:rFonts w:ascii="Times New Roman" w:hAnsi="Times New Roman"/>
          <w:sz w:val="24"/>
          <w:szCs w:val="24"/>
        </w:rPr>
        <w:t>pojištění - zejména</w:t>
      </w:r>
      <w:proofErr w:type="gramEnd"/>
      <w:r>
        <w:rPr>
          <w:rFonts w:ascii="Times New Roman" w:hAnsi="Times New Roman"/>
          <w:sz w:val="24"/>
          <w:szCs w:val="24"/>
        </w:rPr>
        <w:t xml:space="preserve"> vstupní a výstupní preventivní prohlídky zaměstnanců včetně posudkových závěrů, poradenská činnost, vyžádané výpisy ze zdravotnické dokumentace zaměstnanců jejich ošetřujících lékařů, dohled na zdravotní vlivy práce a pracovního prostředí na zdraví zaměstnanců - budou uhrazeny zaměstnavatelem takto:</w:t>
      </w:r>
    </w:p>
    <w:p w14:paraId="2A0F63A8" w14:textId="77777777" w:rsidR="008F46F5" w:rsidRDefault="008F46F5" w:rsidP="008F46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úhradu za poskytované služby a jednotlivé úkony ve výši uvedené </w:t>
      </w:r>
      <w:r>
        <w:rPr>
          <w:rFonts w:ascii="Times New Roman" w:hAnsi="Times New Roman"/>
          <w:sz w:val="24"/>
          <w:szCs w:val="24"/>
          <w:u w:val="single"/>
        </w:rPr>
        <w:t>v příloze č. 3</w:t>
      </w:r>
      <w:r>
        <w:rPr>
          <w:rFonts w:ascii="Times New Roman" w:hAnsi="Times New Roman"/>
          <w:sz w:val="24"/>
          <w:szCs w:val="24"/>
        </w:rPr>
        <w:t xml:space="preserve">. této smlouvy. </w:t>
      </w:r>
    </w:p>
    <w:p w14:paraId="2B6EE8AB" w14:textId="77777777" w:rsidR="008F46F5" w:rsidRDefault="008F46F5" w:rsidP="008F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Úhrada za poskytnutou pracovnělékařskou posudkovou činnost je realizována hotově zaměstnancem proti dokladu poskytovatele. Smluvní strany se mohou dohodnout i na jiné (bezhotovostní) formě úhrady. </w:t>
      </w:r>
    </w:p>
    <w:p w14:paraId="58E0AA48" w14:textId="77777777" w:rsidR="008F46F5" w:rsidRDefault="008F46F5" w:rsidP="008F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174E8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14:paraId="731EBF92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smlouvy</w:t>
      </w:r>
    </w:p>
    <w:p w14:paraId="7DA83554" w14:textId="77777777" w:rsidR="008F46F5" w:rsidRDefault="008F46F5" w:rsidP="008F4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Tato smlouva se uzavírá na dobu neurčitou. </w:t>
      </w:r>
    </w:p>
    <w:p w14:paraId="3912C9EF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Smlouvu je možné ukončit písemnou dohodou smluvních stran. Kterákoli smluvní strana je oprávněna smlouvu ukončit písemnou výpovědí s </w:t>
      </w:r>
      <w:proofErr w:type="gramStart"/>
      <w:r>
        <w:rPr>
          <w:rFonts w:ascii="Times New Roman" w:hAnsi="Times New Roman"/>
          <w:sz w:val="24"/>
          <w:szCs w:val="24"/>
        </w:rPr>
        <w:t>3 měsíční</w:t>
      </w:r>
      <w:proofErr w:type="gramEnd"/>
      <w:r>
        <w:rPr>
          <w:rFonts w:ascii="Times New Roman" w:hAnsi="Times New Roman"/>
          <w:sz w:val="24"/>
          <w:szCs w:val="24"/>
        </w:rPr>
        <w:t xml:space="preserve"> výpovědní dobou. Výpovědní doba počíná běžet prvním dnem kalendářního měsíce následujícího po měsíci, ve kterém byla výpověď doručena druhé smluvní straně. </w:t>
      </w:r>
    </w:p>
    <w:p w14:paraId="20D99764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Pokud poskytovatel podstatným způsobem porušuje povinnosti vyplývající ze smlouvy nebo je opakovaně neplní, je zaměstnavatel oprávněn smlouvu vypovědět. Výpovědní doba v tomto případě činí 15 dnů od doručení poskytovateli. </w:t>
      </w:r>
    </w:p>
    <w:p w14:paraId="56918855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Poskytovatel je v případě ukončení smlouvy povinen zajistit návaznost poskytování pracovnělékařských služeb a předat novému poskytovateli pracovnělékařských služeb zaměstnavatele úplné výpisy ze zdravotnické dokumentace /kopie zdravotnické dokumentace zaměstnanců vedené v rámci PLS. </w:t>
      </w:r>
    </w:p>
    <w:p w14:paraId="2827F6C7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032F83A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</w:t>
      </w:r>
    </w:p>
    <w:p w14:paraId="5E698AEE" w14:textId="77777777" w:rsidR="008F46F5" w:rsidRDefault="008F46F5" w:rsidP="008F46F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Ostatní ujednání </w:t>
      </w:r>
    </w:p>
    <w:p w14:paraId="1203BFB4" w14:textId="77777777" w:rsidR="008F46F5" w:rsidRDefault="008F46F5" w:rsidP="008F46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Zaměstnavatel se zavazuje seznámit své zaměstnance s podmínkami této smlouvy, jakož i s jejich povinností podrobit se lékařským prohlídkám v rámci PLS u poskytovatele. Informuje zaměstnance, kteří nejsou registrováni u poskytovatele, o nutnosti opatřit si pro účel prohlídky PLS výpis ze zdravotní dokumentace od registrujícího </w:t>
      </w:r>
      <w:proofErr w:type="spellStart"/>
      <w:r>
        <w:rPr>
          <w:rFonts w:ascii="Times New Roman" w:hAnsi="Times New Roman"/>
          <w:sz w:val="24"/>
          <w:szCs w:val="24"/>
        </w:rPr>
        <w:t>prakt</w:t>
      </w:r>
      <w:proofErr w:type="spellEnd"/>
      <w:r>
        <w:rPr>
          <w:rFonts w:ascii="Times New Roman" w:hAnsi="Times New Roman"/>
          <w:sz w:val="24"/>
          <w:szCs w:val="24"/>
        </w:rPr>
        <w:t xml:space="preserve">. lékaře. </w:t>
      </w:r>
    </w:p>
    <w:p w14:paraId="34DE1DCE" w14:textId="77777777" w:rsidR="008F46F5" w:rsidRDefault="008F46F5" w:rsidP="008F46F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povinny zachovávat mlčenlivost vůči třetím nezúčastněným osobám o všech skutečnostech, o nichž se dozví v souvislosti s plněním této smlouvy</w:t>
      </w:r>
    </w:p>
    <w:p w14:paraId="482A3144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Smlouva nabývá platnosti podpisem smluvních stran. Smlouva je vyhotovena ve dvou vyhotoveních, z nichž každá smluvní strana obdrží po jednom. Změna smlouvy je možná pouze písemným dodatkem odsouhlaseným a podepsaným smluvními stranami.</w:t>
      </w:r>
    </w:p>
    <w:p w14:paraId="15B0D7D8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Smluvní strany prohlašují, že si smlouvy přečetly, že smlouva je výrazem jejich svobodné a vážné vůle, na důkaz čehož připojují vlastnoruční podpisy. </w:t>
      </w:r>
    </w:p>
    <w:p w14:paraId="3C5540A7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Přílohy smlouvy:</w:t>
      </w:r>
    </w:p>
    <w:p w14:paraId="2D9E0F93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  Žádost zaměstnavatele o provedení pracovnělékařské prohlídky</w:t>
      </w:r>
    </w:p>
    <w:p w14:paraId="23C84A21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  Pracovnělékařský posudek</w:t>
      </w:r>
    </w:p>
    <w:p w14:paraId="55D091A7" w14:textId="77777777" w:rsidR="001370EC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  Ceník pracovnělékařských služeb</w:t>
      </w:r>
    </w:p>
    <w:p w14:paraId="3D70A051" w14:textId="77777777" w:rsidR="001370EC" w:rsidRDefault="001370EC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4C30571" w14:textId="77777777" w:rsidR="008F46F5" w:rsidRDefault="008F46F5" w:rsidP="008F46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8B47480" w14:textId="77777777" w:rsidR="008F46F5" w:rsidRDefault="008F46F5" w:rsidP="008F46F5">
      <w:pPr>
        <w:pStyle w:val="Zkladntext"/>
      </w:pPr>
    </w:p>
    <w:p w14:paraId="6DE63208" w14:textId="77777777" w:rsidR="008F46F5" w:rsidRDefault="008F46F5" w:rsidP="008F46F5">
      <w:pPr>
        <w:pStyle w:val="Zkladntext"/>
      </w:pPr>
      <w:r>
        <w:t>V 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 xml:space="preserve">                 V 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31A4D73" w14:textId="77777777" w:rsidR="008F46F5" w:rsidRDefault="008F46F5" w:rsidP="008F46F5">
      <w:pPr>
        <w:pStyle w:val="Zkladn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5"/>
        <w:gridCol w:w="355"/>
        <w:gridCol w:w="1487"/>
        <w:gridCol w:w="2908"/>
        <w:gridCol w:w="425"/>
        <w:gridCol w:w="353"/>
      </w:tblGrid>
      <w:tr w:rsidR="008F46F5" w14:paraId="59748583" w14:textId="77777777" w:rsidTr="008F46F5">
        <w:tc>
          <w:tcPr>
            <w:tcW w:w="779" w:type="dxa"/>
          </w:tcPr>
          <w:p w14:paraId="131A0807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B2A073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7C2468D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1962D7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5FF1C737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6F5" w14:paraId="46985CDF" w14:textId="77777777" w:rsidTr="008F46F5">
        <w:tc>
          <w:tcPr>
            <w:tcW w:w="779" w:type="dxa"/>
          </w:tcPr>
          <w:p w14:paraId="6632C815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2B122" w14:textId="77777777" w:rsidR="008F46F5" w:rsidRDefault="008F46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zaměstnavatele </w:t>
            </w:r>
          </w:p>
          <w:p w14:paraId="44C24795" w14:textId="77777777" w:rsidR="008F46F5" w:rsidRDefault="008F46F5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487" w:type="dxa"/>
          </w:tcPr>
          <w:p w14:paraId="6C40FDFC" w14:textId="77777777" w:rsidR="008F46F5" w:rsidRDefault="008F46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3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5CAB1B" w14:textId="77777777" w:rsidR="008F46F5" w:rsidRDefault="008F46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poskytovatele</w:t>
            </w:r>
          </w:p>
          <w:p w14:paraId="421CD658" w14:textId="77777777" w:rsidR="000B37AC" w:rsidRDefault="000B37AC">
            <w:pPr>
              <w:spacing w:after="0"/>
              <w:rPr>
                <w:rFonts w:ascii="Times New Roman" w:hAnsi="Times New Roman"/>
              </w:rPr>
            </w:pPr>
          </w:p>
          <w:p w14:paraId="6757B5E6" w14:textId="77777777" w:rsidR="000B37AC" w:rsidRDefault="000B37AC">
            <w:pPr>
              <w:spacing w:after="0"/>
              <w:rPr>
                <w:rFonts w:ascii="Times New Roman" w:hAnsi="Times New Roman"/>
              </w:rPr>
            </w:pPr>
          </w:p>
          <w:p w14:paraId="2AEA20C8" w14:textId="77777777" w:rsidR="000B37AC" w:rsidRDefault="000B37AC">
            <w:pPr>
              <w:spacing w:after="0"/>
              <w:rPr>
                <w:rFonts w:ascii="Times New Roman" w:hAnsi="Times New Roman"/>
              </w:rPr>
            </w:pPr>
          </w:p>
          <w:p w14:paraId="72F86588" w14:textId="77777777" w:rsidR="000B37AC" w:rsidRDefault="000B37AC">
            <w:pPr>
              <w:spacing w:after="0"/>
              <w:rPr>
                <w:rFonts w:ascii="Times New Roman" w:hAnsi="Times New Roman"/>
              </w:rPr>
            </w:pPr>
          </w:p>
          <w:p w14:paraId="3E5BFA2F" w14:textId="77777777" w:rsidR="000B37AC" w:rsidRDefault="000B37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" w:type="dxa"/>
          </w:tcPr>
          <w:p w14:paraId="6999A694" w14:textId="77777777" w:rsidR="008F46F5" w:rsidRDefault="008F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FC06F" w14:textId="77777777" w:rsidR="000B37AC" w:rsidRPr="00107D51" w:rsidRDefault="000B37AC" w:rsidP="000B37AC">
      <w:pPr>
        <w:pStyle w:val="Nadpis11"/>
        <w:pageBreakBefore/>
        <w:tabs>
          <w:tab w:val="clear" w:pos="680"/>
          <w:tab w:val="left" w:pos="0"/>
        </w:tabs>
        <w:ind w:left="0" w:firstLine="0"/>
        <w:jc w:val="center"/>
        <w:rPr>
          <w:rFonts w:ascii="Arial" w:hAnsi="Arial" w:cs="Arial"/>
          <w:sz w:val="19"/>
          <w:u w:val="single"/>
        </w:rPr>
      </w:pPr>
      <w:r w:rsidRPr="00107D51">
        <w:rPr>
          <w:rFonts w:ascii="Arial" w:hAnsi="Arial" w:cs="Arial"/>
          <w:u w:val="single"/>
        </w:rPr>
        <w:lastRenderedPageBreak/>
        <w:t xml:space="preserve">ŽÁDOST O PROVEDENÍ PRACOVNĚLÉKAŘSKÉ PROHLÍDKY </w:t>
      </w:r>
      <w:r w:rsidRPr="00107D51">
        <w:rPr>
          <w:rFonts w:ascii="Arial" w:hAnsi="Arial" w:cs="Arial"/>
          <w:u w:val="single"/>
        </w:rPr>
        <w:br/>
      </w:r>
    </w:p>
    <w:p w14:paraId="68F651F7" w14:textId="77777777" w:rsidR="000B37AC" w:rsidRDefault="000B37AC" w:rsidP="000B37AC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14:paraId="4CB3634C" w14:textId="77777777" w:rsidR="000B37AC" w:rsidRDefault="000B37AC" w:rsidP="000B37AC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14:paraId="18F52A09" w14:textId="77777777" w:rsidR="000B37AC" w:rsidRDefault="000B37AC" w:rsidP="000B37AC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  <w:r w:rsidRPr="00C02C31">
        <w:rPr>
          <w:rFonts w:ascii="Arial" w:hAnsi="Arial" w:cs="Arial"/>
          <w:b/>
          <w:szCs w:val="15"/>
        </w:rPr>
        <w:t>Zaměstnavatel (razítko, adresa sídla, IČ</w:t>
      </w:r>
      <w:proofErr w:type="gramStart"/>
      <w:r w:rsidRPr="00C02C31">
        <w:rPr>
          <w:rFonts w:ascii="Arial" w:hAnsi="Arial" w:cs="Arial"/>
          <w:b/>
          <w:szCs w:val="15"/>
        </w:rPr>
        <w:t>):</w:t>
      </w:r>
      <w:r>
        <w:rPr>
          <w:rFonts w:ascii="Arial" w:hAnsi="Arial" w:cs="Arial"/>
          <w:b/>
          <w:szCs w:val="15"/>
        </w:rPr>
        <w:t xml:space="preserve">  …</w:t>
      </w:r>
      <w:proofErr w:type="gramEnd"/>
      <w:r>
        <w:rPr>
          <w:rFonts w:ascii="Arial" w:hAnsi="Arial" w:cs="Arial"/>
          <w:b/>
          <w:szCs w:val="15"/>
        </w:rPr>
        <w:t>………………………………………………………………………</w:t>
      </w:r>
    </w:p>
    <w:p w14:paraId="105A636E" w14:textId="77777777" w:rsidR="000B37AC" w:rsidRDefault="000B37AC" w:rsidP="000B37AC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</w:p>
    <w:p w14:paraId="76A5235D" w14:textId="77777777" w:rsidR="000B37AC" w:rsidRPr="00C02C31" w:rsidRDefault="000B37AC" w:rsidP="000B37AC">
      <w:pPr>
        <w:pStyle w:val="literatura"/>
        <w:spacing w:before="0"/>
        <w:ind w:left="283"/>
        <w:rPr>
          <w:rFonts w:ascii="Arial" w:hAnsi="Arial" w:cs="Arial"/>
          <w:b/>
          <w:szCs w:val="15"/>
        </w:rPr>
      </w:pPr>
      <w:r>
        <w:rPr>
          <w:rFonts w:ascii="Arial" w:hAnsi="Arial" w:cs="Arial"/>
          <w:b/>
          <w:szCs w:val="15"/>
        </w:rPr>
        <w:t>………………………………………………………………………………………………………………………………</w:t>
      </w:r>
    </w:p>
    <w:p w14:paraId="384A8DAA" w14:textId="77777777" w:rsidR="000B37AC" w:rsidRDefault="000B37AC" w:rsidP="000B37AC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>pan/</w:t>
      </w:r>
      <w:proofErr w:type="gramStart"/>
      <w:r w:rsidRPr="004F2FC0">
        <w:rPr>
          <w:rFonts w:ascii="Arial" w:hAnsi="Arial" w:cs="Arial"/>
          <w:b/>
          <w:szCs w:val="15"/>
        </w:rPr>
        <w:t>paní:</w:t>
      </w:r>
      <w:r>
        <w:rPr>
          <w:rFonts w:ascii="Arial" w:hAnsi="Arial" w:cs="Arial"/>
          <w:szCs w:val="15"/>
        </w:rPr>
        <w:t xml:space="preserve">   </w:t>
      </w:r>
      <w:proofErr w:type="gramEnd"/>
      <w:r>
        <w:rPr>
          <w:rFonts w:ascii="Arial" w:hAnsi="Arial" w:cs="Arial"/>
          <w:szCs w:val="15"/>
        </w:rPr>
        <w:t>…………………………………………………………………………………….…</w:t>
      </w:r>
      <w:r w:rsidRPr="0095303D">
        <w:rPr>
          <w:rFonts w:ascii="Arial" w:hAnsi="Arial" w:cs="Arial"/>
          <w:b/>
          <w:szCs w:val="15"/>
        </w:rPr>
        <w:t>titul:</w:t>
      </w:r>
      <w:r>
        <w:rPr>
          <w:rFonts w:ascii="Arial" w:hAnsi="Arial" w:cs="Arial"/>
          <w:szCs w:val="15"/>
        </w:rPr>
        <w:t>………………………….</w:t>
      </w:r>
    </w:p>
    <w:p w14:paraId="1F29755F" w14:textId="77777777" w:rsidR="000B37AC" w:rsidRDefault="000B37AC" w:rsidP="000B37AC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 xml:space="preserve">datum </w:t>
      </w:r>
      <w:proofErr w:type="gramStart"/>
      <w:r w:rsidRPr="004F2FC0">
        <w:rPr>
          <w:rFonts w:ascii="Arial" w:hAnsi="Arial" w:cs="Arial"/>
          <w:b/>
          <w:szCs w:val="15"/>
        </w:rPr>
        <w:t>narození</w:t>
      </w:r>
      <w:r>
        <w:rPr>
          <w:rFonts w:ascii="Arial" w:hAnsi="Arial" w:cs="Arial"/>
          <w:szCs w:val="15"/>
        </w:rPr>
        <w:t xml:space="preserve">:   </w:t>
      </w:r>
      <w:proofErr w:type="gramEnd"/>
      <w:r>
        <w:rPr>
          <w:rFonts w:ascii="Arial" w:hAnsi="Arial" w:cs="Arial"/>
          <w:szCs w:val="15"/>
        </w:rPr>
        <w:t xml:space="preserve">     ……………………………………….</w:t>
      </w:r>
      <w:r>
        <w:rPr>
          <w:rFonts w:ascii="Arial" w:hAnsi="Arial" w:cs="Arial"/>
          <w:szCs w:val="15"/>
        </w:rPr>
        <w:tab/>
      </w:r>
    </w:p>
    <w:p w14:paraId="14888359" w14:textId="77777777" w:rsidR="000B37AC" w:rsidRPr="004107C1" w:rsidRDefault="000B37AC" w:rsidP="000B37AC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F2FC0">
        <w:rPr>
          <w:rFonts w:ascii="Arial" w:hAnsi="Arial" w:cs="Arial"/>
          <w:b/>
          <w:szCs w:val="15"/>
        </w:rPr>
        <w:t>trvalý pobyt</w:t>
      </w:r>
      <w:r>
        <w:rPr>
          <w:rFonts w:ascii="Arial" w:hAnsi="Arial" w:cs="Arial"/>
          <w:szCs w:val="15"/>
        </w:rPr>
        <w:t xml:space="preserve">   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Cs w:val="15"/>
        </w:rPr>
        <w:t>…….</w:t>
      </w:r>
      <w:proofErr w:type="gramEnd"/>
      <w:r>
        <w:rPr>
          <w:rFonts w:ascii="Arial" w:hAnsi="Arial" w:cs="Arial"/>
          <w:szCs w:val="15"/>
        </w:rPr>
        <w:t>.</w:t>
      </w:r>
    </w:p>
    <w:p w14:paraId="5423ABE5" w14:textId="77777777" w:rsidR="000B37AC" w:rsidRPr="004107C1" w:rsidRDefault="000B37AC" w:rsidP="000B37AC">
      <w:pPr>
        <w:pStyle w:val="literatura"/>
        <w:spacing w:before="170"/>
        <w:ind w:left="283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>U výše jmenované/ho ž</w:t>
      </w:r>
      <w:r w:rsidRPr="004107C1">
        <w:rPr>
          <w:rFonts w:ascii="Arial" w:hAnsi="Arial" w:cs="Arial"/>
          <w:b/>
          <w:bCs/>
          <w:szCs w:val="15"/>
        </w:rPr>
        <w:t xml:space="preserve">ádáme o provedení </w:t>
      </w:r>
      <w:r>
        <w:rPr>
          <w:rFonts w:ascii="Arial" w:hAnsi="Arial" w:cs="Arial"/>
          <w:b/>
          <w:bCs/>
          <w:szCs w:val="15"/>
        </w:rPr>
        <w:t>pracovně lékařské prohlídky:</w:t>
      </w:r>
    </w:p>
    <w:p w14:paraId="778663BA" w14:textId="77777777" w:rsidR="000B37AC" w:rsidRPr="004F2FC0" w:rsidRDefault="000B37AC" w:rsidP="000B37AC">
      <w:pPr>
        <w:pStyle w:val="literatura"/>
        <w:spacing w:before="113" w:after="57"/>
        <w:ind w:left="283"/>
        <w:rPr>
          <w:rFonts w:ascii="Arial" w:hAnsi="Arial" w:cs="Arial"/>
          <w:sz w:val="24"/>
          <w:szCs w:val="24"/>
        </w:rPr>
      </w:pPr>
      <w:r w:rsidRPr="004F2FC0">
        <w:rPr>
          <w:rFonts w:ascii="Arial" w:hAnsi="Arial" w:cs="Arial"/>
          <w:sz w:val="24"/>
          <w:szCs w:val="24"/>
        </w:rPr>
        <w:t xml:space="preserve">   vstupní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F2FC0">
        <w:rPr>
          <w:rFonts w:ascii="Arial" w:hAnsi="Arial" w:cs="Arial"/>
          <w:sz w:val="24"/>
          <w:szCs w:val="24"/>
        </w:rPr>
        <w:t xml:space="preserve">   periodické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F2FC0">
        <w:rPr>
          <w:rFonts w:ascii="Arial" w:hAnsi="Arial" w:cs="Arial"/>
          <w:sz w:val="24"/>
          <w:szCs w:val="24"/>
        </w:rPr>
        <w:t xml:space="preserve">   mimořádné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4F2FC0">
        <w:rPr>
          <w:rFonts w:ascii="Arial" w:hAnsi="Arial" w:cs="Arial"/>
          <w:sz w:val="24"/>
          <w:szCs w:val="24"/>
        </w:rPr>
        <w:t xml:space="preserve">   výstupní  </w:t>
      </w:r>
    </w:p>
    <w:p w14:paraId="79ACDA37" w14:textId="77777777" w:rsidR="000B37AC" w:rsidRDefault="000B37AC" w:rsidP="000B37AC">
      <w:pPr>
        <w:pStyle w:val="formul"/>
        <w:spacing w:before="240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>P</w:t>
      </w:r>
      <w:r w:rsidRPr="004107C1">
        <w:rPr>
          <w:rFonts w:ascii="Arial" w:hAnsi="Arial" w:cs="Arial"/>
          <w:b/>
          <w:bCs/>
          <w:szCs w:val="15"/>
        </w:rPr>
        <w:t xml:space="preserve">racovní </w:t>
      </w:r>
      <w:r>
        <w:rPr>
          <w:rFonts w:ascii="Arial" w:hAnsi="Arial" w:cs="Arial"/>
          <w:b/>
          <w:bCs/>
          <w:szCs w:val="15"/>
        </w:rPr>
        <w:t xml:space="preserve">zařazení podle </w:t>
      </w:r>
      <w:proofErr w:type="spellStart"/>
      <w:r>
        <w:rPr>
          <w:rFonts w:ascii="Arial" w:hAnsi="Arial" w:cs="Arial"/>
          <w:b/>
          <w:bCs/>
          <w:szCs w:val="15"/>
        </w:rPr>
        <w:t>prac</w:t>
      </w:r>
      <w:proofErr w:type="spellEnd"/>
      <w:r>
        <w:rPr>
          <w:rFonts w:ascii="Arial" w:hAnsi="Arial" w:cs="Arial"/>
          <w:b/>
          <w:bCs/>
          <w:szCs w:val="15"/>
        </w:rPr>
        <w:t xml:space="preserve">. </w:t>
      </w:r>
      <w:proofErr w:type="gramStart"/>
      <w:r>
        <w:rPr>
          <w:rFonts w:ascii="Arial" w:hAnsi="Arial" w:cs="Arial"/>
          <w:b/>
          <w:bCs/>
          <w:szCs w:val="15"/>
        </w:rPr>
        <w:t>smlouvy:  …</w:t>
      </w:r>
      <w:proofErr w:type="gramEnd"/>
      <w:r>
        <w:rPr>
          <w:rFonts w:ascii="Arial" w:hAnsi="Arial" w:cs="Arial"/>
          <w:b/>
          <w:bCs/>
          <w:szCs w:val="15"/>
        </w:rPr>
        <w:t>…………………………………………………………………………………</w:t>
      </w:r>
    </w:p>
    <w:p w14:paraId="773C75B9" w14:textId="77777777" w:rsidR="000B37AC" w:rsidRDefault="000B37AC" w:rsidP="000B37AC">
      <w:pPr>
        <w:pStyle w:val="formul"/>
        <w:spacing w:before="240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t xml:space="preserve">Popis pracovní </w:t>
      </w:r>
      <w:proofErr w:type="gramStart"/>
      <w:r>
        <w:rPr>
          <w:rFonts w:ascii="Arial" w:hAnsi="Arial" w:cs="Arial"/>
          <w:b/>
          <w:bCs/>
          <w:szCs w:val="15"/>
        </w:rPr>
        <w:t xml:space="preserve">činnosti:   </w:t>
      </w:r>
      <w:proofErr w:type="gramEnd"/>
      <w:r>
        <w:rPr>
          <w:rFonts w:ascii="Arial" w:hAnsi="Arial" w:cs="Arial"/>
          <w:b/>
          <w:bCs/>
          <w:szCs w:val="15"/>
        </w:rPr>
        <w:t>………………………………………………………………………………………………………</w:t>
      </w:r>
    </w:p>
    <w:p w14:paraId="657D4340" w14:textId="77777777" w:rsidR="000B37AC" w:rsidRPr="00AD2469" w:rsidRDefault="000B37AC" w:rsidP="000B37AC">
      <w:pPr>
        <w:pStyle w:val="formul"/>
        <w:spacing w:before="240"/>
        <w:ind w:right="0"/>
        <w:rPr>
          <w:rFonts w:ascii="Arial" w:hAnsi="Arial" w:cs="Arial"/>
          <w:b/>
          <w:szCs w:val="15"/>
        </w:rPr>
      </w:pPr>
      <w:r w:rsidRPr="00AD2469">
        <w:rPr>
          <w:rFonts w:ascii="Arial" w:hAnsi="Arial" w:cs="Arial"/>
          <w:b/>
          <w:szCs w:val="15"/>
        </w:rPr>
        <w:t>Režim práce (směnnost</w:t>
      </w:r>
      <w:proofErr w:type="gramStart"/>
      <w:r w:rsidRPr="00AD2469">
        <w:rPr>
          <w:rFonts w:ascii="Arial" w:hAnsi="Arial" w:cs="Arial"/>
          <w:b/>
          <w:szCs w:val="15"/>
        </w:rPr>
        <w:t>):</w:t>
      </w:r>
      <w:r>
        <w:rPr>
          <w:rFonts w:ascii="Arial" w:hAnsi="Arial" w:cs="Arial"/>
          <w:b/>
          <w:szCs w:val="15"/>
        </w:rPr>
        <w:t xml:space="preserve">   </w:t>
      </w:r>
      <w:proofErr w:type="gramEnd"/>
      <w:r>
        <w:rPr>
          <w:rFonts w:ascii="Arial" w:hAnsi="Arial" w:cs="Arial"/>
          <w:b/>
          <w:szCs w:val="15"/>
        </w:rPr>
        <w:t>………………………………………………………………………….………………………….</w:t>
      </w:r>
      <w:r w:rsidRPr="00AD2469">
        <w:rPr>
          <w:rFonts w:ascii="Arial" w:hAnsi="Arial" w:cs="Arial"/>
          <w:b/>
          <w:szCs w:val="15"/>
        </w:rPr>
        <w:t xml:space="preserve"> </w:t>
      </w:r>
      <w:r w:rsidRPr="00AD2469">
        <w:rPr>
          <w:rFonts w:ascii="Arial" w:hAnsi="Arial" w:cs="Arial"/>
          <w:b/>
          <w:szCs w:val="15"/>
        </w:rPr>
        <w:tab/>
      </w:r>
    </w:p>
    <w:p w14:paraId="1189D0A2" w14:textId="77777777" w:rsidR="000B37AC" w:rsidRDefault="000B37AC" w:rsidP="000B37AC">
      <w:pPr>
        <w:pStyle w:val="formul"/>
        <w:numPr>
          <w:ilvl w:val="0"/>
          <w:numId w:val="5"/>
        </w:numPr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rizikové faktory</w:t>
      </w:r>
      <w:r w:rsidRPr="004107C1">
        <w:rPr>
          <w:rFonts w:ascii="Arial" w:hAnsi="Arial" w:cs="Arial"/>
          <w:szCs w:val="15"/>
        </w:rPr>
        <w:t xml:space="preserve"> pracovních podmínek/zátěže </w:t>
      </w:r>
      <w:r>
        <w:rPr>
          <w:rFonts w:ascii="Arial" w:hAnsi="Arial" w:cs="Arial"/>
          <w:szCs w:val="15"/>
        </w:rPr>
        <w:t>pro sjednaný druh práce (označte):</w:t>
      </w:r>
    </w:p>
    <w:tbl>
      <w:tblPr>
        <w:tblStyle w:val="Mkatabulky"/>
        <w:tblpPr w:leftFromText="141" w:rightFromText="141" w:vertAnchor="text" w:horzAnchor="margin" w:tblpXSpec="center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284"/>
        <w:gridCol w:w="2268"/>
        <w:gridCol w:w="283"/>
      </w:tblGrid>
      <w:tr w:rsidR="000B37AC" w14:paraId="7D1888E4" w14:textId="77777777" w:rsidTr="00AD1416">
        <w:tc>
          <w:tcPr>
            <w:tcW w:w="1555" w:type="dxa"/>
          </w:tcPr>
          <w:p w14:paraId="6F159D48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prach  </w:t>
            </w:r>
          </w:p>
        </w:tc>
        <w:tc>
          <w:tcPr>
            <w:tcW w:w="283" w:type="dxa"/>
          </w:tcPr>
          <w:p w14:paraId="2B3FC978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14:paraId="4920D33D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fyzická zátěž</w:t>
            </w:r>
          </w:p>
        </w:tc>
        <w:tc>
          <w:tcPr>
            <w:tcW w:w="284" w:type="dxa"/>
          </w:tcPr>
          <w:p w14:paraId="0B54B26A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14:paraId="4B4D4B86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szCs w:val="15"/>
              </w:rPr>
              <w:t>p</w:t>
            </w:r>
            <w:r w:rsidRPr="004107C1">
              <w:rPr>
                <w:rFonts w:ascii="Arial" w:hAnsi="Arial" w:cs="Arial"/>
                <w:szCs w:val="15"/>
              </w:rPr>
              <w:t xml:space="preserve">sychická zátěž   </w:t>
            </w:r>
          </w:p>
        </w:tc>
        <w:tc>
          <w:tcPr>
            <w:tcW w:w="283" w:type="dxa"/>
          </w:tcPr>
          <w:p w14:paraId="6F57244D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  <w:tr w:rsidR="000B37AC" w14:paraId="7F5C36FE" w14:textId="77777777" w:rsidTr="00AD1416">
        <w:tc>
          <w:tcPr>
            <w:tcW w:w="1555" w:type="dxa"/>
          </w:tcPr>
          <w:p w14:paraId="31489AD3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chemické látky   </w:t>
            </w:r>
          </w:p>
        </w:tc>
        <w:tc>
          <w:tcPr>
            <w:tcW w:w="283" w:type="dxa"/>
          </w:tcPr>
          <w:p w14:paraId="49685E34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14:paraId="43F2CAA8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pracovní poloha   </w:t>
            </w:r>
          </w:p>
        </w:tc>
        <w:tc>
          <w:tcPr>
            <w:tcW w:w="284" w:type="dxa"/>
          </w:tcPr>
          <w:p w14:paraId="545559BC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14:paraId="69605ECE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práce s biologickými činiteli   </w:t>
            </w:r>
          </w:p>
        </w:tc>
        <w:tc>
          <w:tcPr>
            <w:tcW w:w="283" w:type="dxa"/>
          </w:tcPr>
          <w:p w14:paraId="3121F90D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 xml:space="preserve"> </w:t>
            </w:r>
          </w:p>
        </w:tc>
      </w:tr>
      <w:tr w:rsidR="000B37AC" w14:paraId="0D86C2B6" w14:textId="77777777" w:rsidTr="00AD1416">
        <w:tc>
          <w:tcPr>
            <w:tcW w:w="1555" w:type="dxa"/>
          </w:tcPr>
          <w:p w14:paraId="0FB6B539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tepelná zátěž   </w:t>
            </w:r>
          </w:p>
        </w:tc>
        <w:tc>
          <w:tcPr>
            <w:tcW w:w="283" w:type="dxa"/>
          </w:tcPr>
          <w:p w14:paraId="6F53046D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14:paraId="5EDDB6B1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hluk</w:t>
            </w:r>
          </w:p>
        </w:tc>
        <w:tc>
          <w:tcPr>
            <w:tcW w:w="284" w:type="dxa"/>
          </w:tcPr>
          <w:p w14:paraId="7AB6901F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14:paraId="48C3DDB6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vibrace</w:t>
            </w:r>
          </w:p>
        </w:tc>
        <w:tc>
          <w:tcPr>
            <w:tcW w:w="283" w:type="dxa"/>
          </w:tcPr>
          <w:p w14:paraId="1D1D710D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  <w:tr w:rsidR="000B37AC" w14:paraId="7D767C2B" w14:textId="77777777" w:rsidTr="00AD1416">
        <w:tc>
          <w:tcPr>
            <w:tcW w:w="1555" w:type="dxa"/>
          </w:tcPr>
          <w:p w14:paraId="05E8826F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chladová zátěž   </w:t>
            </w:r>
          </w:p>
        </w:tc>
        <w:tc>
          <w:tcPr>
            <w:tcW w:w="283" w:type="dxa"/>
          </w:tcPr>
          <w:p w14:paraId="43E08649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1559" w:type="dxa"/>
          </w:tcPr>
          <w:p w14:paraId="178C6D92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>zraková zátěž</w:t>
            </w:r>
          </w:p>
        </w:tc>
        <w:tc>
          <w:tcPr>
            <w:tcW w:w="284" w:type="dxa"/>
          </w:tcPr>
          <w:p w14:paraId="015445B9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  <w:tc>
          <w:tcPr>
            <w:tcW w:w="2268" w:type="dxa"/>
          </w:tcPr>
          <w:p w14:paraId="190368DB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  <w:r w:rsidRPr="004107C1">
              <w:rPr>
                <w:rFonts w:ascii="Arial" w:hAnsi="Arial" w:cs="Arial"/>
                <w:szCs w:val="15"/>
              </w:rPr>
              <w:t xml:space="preserve">neionizující záření   </w:t>
            </w:r>
          </w:p>
        </w:tc>
        <w:tc>
          <w:tcPr>
            <w:tcW w:w="283" w:type="dxa"/>
          </w:tcPr>
          <w:p w14:paraId="32DA5833" w14:textId="77777777" w:rsidR="000B37AC" w:rsidRDefault="000B37AC" w:rsidP="00AD1416">
            <w:pPr>
              <w:pStyle w:val="formul"/>
              <w:ind w:left="0" w:right="0"/>
              <w:rPr>
                <w:rFonts w:ascii="Arial" w:hAnsi="Arial" w:cs="Arial"/>
                <w:b/>
                <w:bCs/>
                <w:szCs w:val="15"/>
              </w:rPr>
            </w:pPr>
          </w:p>
        </w:tc>
      </w:tr>
    </w:tbl>
    <w:p w14:paraId="45868BCC" w14:textId="77777777" w:rsidR="000B37AC" w:rsidRDefault="000B37AC" w:rsidP="000B37AC">
      <w:pPr>
        <w:pStyle w:val="formul"/>
        <w:ind w:left="1003" w:right="0"/>
        <w:rPr>
          <w:rFonts w:ascii="Arial" w:hAnsi="Arial" w:cs="Arial"/>
          <w:szCs w:val="15"/>
        </w:rPr>
      </w:pPr>
    </w:p>
    <w:p w14:paraId="55ADF13E" w14:textId="77777777" w:rsidR="000B37AC" w:rsidRDefault="000B37AC" w:rsidP="000B37AC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14:paraId="0D0CB317" w14:textId="77777777" w:rsidR="000B37AC" w:rsidRDefault="000B37AC" w:rsidP="000B37AC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14:paraId="3B3F2B7C" w14:textId="77777777" w:rsidR="000B37AC" w:rsidRDefault="000B37AC" w:rsidP="000B37AC">
      <w:pPr>
        <w:pStyle w:val="formul"/>
        <w:ind w:left="1003" w:right="0"/>
        <w:rPr>
          <w:rFonts w:ascii="Arial" w:hAnsi="Arial" w:cs="Arial"/>
          <w:b/>
          <w:bCs/>
          <w:szCs w:val="15"/>
        </w:rPr>
      </w:pPr>
    </w:p>
    <w:p w14:paraId="0173FB62" w14:textId="77777777" w:rsidR="000B37AC" w:rsidRDefault="000B37AC" w:rsidP="000B37AC">
      <w:pPr>
        <w:pStyle w:val="formul"/>
        <w:ind w:right="0"/>
        <w:rPr>
          <w:rFonts w:ascii="Arial" w:hAnsi="Arial" w:cs="Arial"/>
          <w:b/>
          <w:bCs/>
          <w:szCs w:val="15"/>
        </w:rPr>
      </w:pPr>
      <w:r>
        <w:rPr>
          <w:rFonts w:ascii="Arial" w:hAnsi="Arial" w:cs="Arial"/>
          <w:b/>
          <w:bCs/>
          <w:szCs w:val="15"/>
        </w:rPr>
        <w:br w:type="textWrapping" w:clear="all"/>
      </w:r>
      <w:r>
        <w:rPr>
          <w:rFonts w:ascii="Arial" w:hAnsi="Arial" w:cs="Arial"/>
          <w:i/>
          <w:iCs/>
          <w:sz w:val="16"/>
          <w:szCs w:val="15"/>
        </w:rPr>
        <w:t xml:space="preserve">                                </w:t>
      </w:r>
    </w:p>
    <w:p w14:paraId="597F8F14" w14:textId="77777777" w:rsidR="000B37AC" w:rsidRPr="00C02C31" w:rsidRDefault="000B37AC" w:rsidP="000B37AC">
      <w:pPr>
        <w:pStyle w:val="formul"/>
        <w:ind w:right="0"/>
        <w:rPr>
          <w:rFonts w:ascii="Arial" w:hAnsi="Arial" w:cs="Arial"/>
          <w:b/>
          <w:bCs/>
          <w:color w:val="auto"/>
          <w:szCs w:val="15"/>
        </w:rPr>
      </w:pPr>
      <w:r w:rsidRPr="00C02C31">
        <w:rPr>
          <w:rFonts w:ascii="Arial" w:hAnsi="Arial" w:cs="Arial"/>
          <w:b/>
          <w:iCs/>
          <w:color w:val="auto"/>
          <w:sz w:val="20"/>
          <w:szCs w:val="20"/>
          <w:u w:val="single"/>
        </w:rPr>
        <w:t>Výsledná kategorie práce</w:t>
      </w:r>
      <w:r>
        <w:rPr>
          <w:rFonts w:ascii="Arial" w:hAnsi="Arial" w:cs="Arial"/>
          <w:b/>
          <w:iCs/>
          <w:color w:val="auto"/>
          <w:sz w:val="20"/>
          <w:szCs w:val="20"/>
          <w:u w:val="single"/>
        </w:rPr>
        <w:t>:</w:t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 xml:space="preserve"> </w:t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ab/>
      </w:r>
      <w:r w:rsidRPr="00C02C31">
        <w:rPr>
          <w:rFonts w:ascii="Arial" w:hAnsi="Arial" w:cs="Arial"/>
          <w:b/>
          <w:iCs/>
          <w:color w:val="auto"/>
          <w:sz w:val="16"/>
          <w:szCs w:val="15"/>
        </w:rPr>
        <w:tab/>
      </w:r>
      <w:r w:rsidRPr="00C02C31">
        <w:rPr>
          <w:rFonts w:ascii="Arial" w:hAnsi="Arial" w:cs="Arial"/>
          <w:b/>
          <w:iCs/>
          <w:color w:val="auto"/>
          <w:sz w:val="20"/>
          <w:szCs w:val="20"/>
        </w:rPr>
        <w:t>□ 1        □ 2         □ 2R         □ 3         □ 4</w:t>
      </w:r>
    </w:p>
    <w:p w14:paraId="0DA0E01D" w14:textId="77777777" w:rsidR="000B37AC" w:rsidRDefault="000B37AC" w:rsidP="000B37AC">
      <w:pPr>
        <w:pStyle w:val="formul"/>
        <w:tabs>
          <w:tab w:val="right" w:leader="dot" w:pos="9923"/>
        </w:tabs>
        <w:ind w:left="0" w:right="0"/>
        <w:rPr>
          <w:rFonts w:ascii="Arial" w:hAnsi="Arial" w:cs="Arial"/>
          <w:szCs w:val="15"/>
        </w:rPr>
      </w:pPr>
    </w:p>
    <w:p w14:paraId="6FC28269" w14:textId="77777777" w:rsidR="0066778B" w:rsidRDefault="000B37AC" w:rsidP="000B37AC">
      <w:pPr>
        <w:pStyle w:val="formul"/>
        <w:tabs>
          <w:tab w:val="right" w:leader="dot" w:pos="9923"/>
        </w:tabs>
        <w:ind w:left="0"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</w:t>
      </w:r>
      <w:r w:rsidRPr="0095492D">
        <w:rPr>
          <w:rFonts w:ascii="Arial" w:hAnsi="Arial" w:cs="Arial"/>
          <w:b/>
          <w:szCs w:val="15"/>
        </w:rPr>
        <w:t>U výstupní prohlídky</w:t>
      </w:r>
      <w:r>
        <w:rPr>
          <w:rFonts w:ascii="Arial" w:hAnsi="Arial" w:cs="Arial"/>
          <w:szCs w:val="15"/>
        </w:rPr>
        <w:t xml:space="preserve">: </w:t>
      </w:r>
      <w:r w:rsidRPr="004107C1">
        <w:rPr>
          <w:rFonts w:ascii="Arial" w:hAnsi="Arial" w:cs="Arial"/>
          <w:szCs w:val="15"/>
        </w:rPr>
        <w:t>faktor</w:t>
      </w:r>
      <w:r>
        <w:rPr>
          <w:rFonts w:ascii="Arial" w:hAnsi="Arial" w:cs="Arial"/>
          <w:szCs w:val="15"/>
        </w:rPr>
        <w:t xml:space="preserve"> rizika: ……………………………</w:t>
      </w:r>
    </w:p>
    <w:p w14:paraId="1411FA19" w14:textId="77777777" w:rsidR="000B37AC" w:rsidRPr="004107C1" w:rsidRDefault="000B37AC" w:rsidP="000B37AC">
      <w:pPr>
        <w:pStyle w:val="formul"/>
        <w:tabs>
          <w:tab w:val="right" w:leader="dot" w:pos="9923"/>
        </w:tabs>
        <w:ind w:left="0"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……………………d</w:t>
      </w:r>
      <w:r w:rsidRPr="004107C1">
        <w:rPr>
          <w:rFonts w:ascii="Arial" w:hAnsi="Arial" w:cs="Arial"/>
          <w:szCs w:val="15"/>
        </w:rPr>
        <w:t xml:space="preserve">oba </w:t>
      </w:r>
      <w:proofErr w:type="gramStart"/>
      <w:r w:rsidRPr="004107C1">
        <w:rPr>
          <w:rFonts w:ascii="Arial" w:hAnsi="Arial" w:cs="Arial"/>
          <w:szCs w:val="15"/>
        </w:rPr>
        <w:t>expozice</w:t>
      </w:r>
      <w:r>
        <w:rPr>
          <w:rFonts w:ascii="Arial" w:hAnsi="Arial" w:cs="Arial"/>
          <w:szCs w:val="15"/>
        </w:rPr>
        <w:t>:…</w:t>
      </w:r>
      <w:proofErr w:type="gramEnd"/>
      <w:r>
        <w:rPr>
          <w:rFonts w:ascii="Arial" w:hAnsi="Arial" w:cs="Arial"/>
          <w:szCs w:val="15"/>
        </w:rPr>
        <w:t>……………………</w:t>
      </w:r>
    </w:p>
    <w:p w14:paraId="10B43F9E" w14:textId="77777777" w:rsidR="000B37AC" w:rsidRDefault="000B37AC" w:rsidP="000B37AC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</w:p>
    <w:p w14:paraId="6DF93C27" w14:textId="77777777" w:rsidR="000B37AC" w:rsidRPr="004107C1" w:rsidRDefault="000B37AC" w:rsidP="000B37AC">
      <w:pPr>
        <w:pStyle w:val="formul"/>
        <w:spacing w:before="113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II. rizika ohrožení zdraví</w:t>
      </w:r>
      <w:r>
        <w:rPr>
          <w:rFonts w:ascii="Arial" w:hAnsi="Arial" w:cs="Arial"/>
          <w:b/>
          <w:bCs/>
          <w:szCs w:val="15"/>
        </w:rPr>
        <w:t xml:space="preserve"> (zaškrtněte)</w:t>
      </w:r>
      <w:r w:rsidRPr="004107C1">
        <w:rPr>
          <w:rFonts w:ascii="Arial" w:hAnsi="Arial" w:cs="Arial"/>
          <w:b/>
          <w:bCs/>
          <w:szCs w:val="15"/>
        </w:rPr>
        <w:t>:</w:t>
      </w:r>
      <w:r w:rsidRPr="0095303D">
        <w:rPr>
          <w:rFonts w:ascii="Arial" w:hAnsi="Arial" w:cs="Arial"/>
          <w:szCs w:val="15"/>
        </w:rPr>
        <w:t xml:space="preserve"> </w:t>
      </w:r>
      <w:r w:rsidRPr="004107C1">
        <w:rPr>
          <w:rFonts w:ascii="Arial" w:hAnsi="Arial" w:cs="Arial"/>
          <w:szCs w:val="15"/>
        </w:rPr>
        <w:t>(podle bodu 14 části II. přílohy č. 2 vyhlášky č. 79/2013 Sb.):</w:t>
      </w:r>
    </w:p>
    <w:p w14:paraId="0D85A75F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proofErr w:type="gramStart"/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Cs w:val="15"/>
        </w:rPr>
        <w:tab/>
      </w:r>
      <w:proofErr w:type="gramEnd"/>
      <w:r w:rsidRPr="004107C1">
        <w:rPr>
          <w:rFonts w:ascii="Arial" w:hAnsi="Arial" w:cs="Arial"/>
          <w:szCs w:val="15"/>
        </w:rPr>
        <w:t xml:space="preserve">práce ve školách a školských zařízeních, ve zdravotnictví, v zařízeních sociálních služeb, včetně poskytování sociálních služeb v přirozeném sociálním prostředí osob, a práce v dalších zařízeních obdobného charakteru </w:t>
      </w:r>
    </w:p>
    <w:p w14:paraId="5B729D16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činnosti epidemiologicky závažné podle § 19 zákona č. 258/2000 Sb.</w:t>
      </w:r>
    </w:p>
    <w:p w14:paraId="570129F6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proofErr w:type="gramStart"/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Cs w:val="15"/>
        </w:rPr>
        <w:tab/>
      </w:r>
      <w:proofErr w:type="gramEnd"/>
      <w:r w:rsidRPr="004107C1">
        <w:rPr>
          <w:rFonts w:ascii="Arial" w:hAnsi="Arial" w:cs="Arial"/>
          <w:szCs w:val="15"/>
        </w:rPr>
        <w:t>obsluha jeřábů, opraváři jeřábů, vazači jeřábových břemen, obsluha transportních zařízení, regálových zakladačů, pracovních plošin, obsluha důlních těžních strojů, stavebních a obdobných strojů, trvalá obsluha nákladních výtahů</w:t>
      </w:r>
    </w:p>
    <w:p w14:paraId="62B39B75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obsluha a řízení motorových a elektrických vozíků a obsluha vysokozdvižných vozíků</w:t>
      </w:r>
    </w:p>
    <w:p w14:paraId="1F5FB039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proofErr w:type="gramStart"/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>
        <w:rPr>
          <w:rFonts w:ascii="Arial" w:hAnsi="Arial" w:cs="Arial"/>
          <w:szCs w:val="15"/>
        </w:rPr>
        <w:tab/>
      </w:r>
      <w:proofErr w:type="gramEnd"/>
      <w:r w:rsidRPr="004107C1">
        <w:rPr>
          <w:rFonts w:ascii="Arial" w:hAnsi="Arial" w:cs="Arial"/>
          <w:szCs w:val="15"/>
        </w:rPr>
        <w:t>řízení motorových vozidel s výjimkou řidičů podle § 87 odst. 1 zákona č. 361/2000 Sb., pokud je tato činnost vykonávána jako obvyklá součá</w:t>
      </w:r>
      <w:r>
        <w:rPr>
          <w:rFonts w:ascii="Arial" w:hAnsi="Arial" w:cs="Arial"/>
          <w:szCs w:val="15"/>
        </w:rPr>
        <w:t>s</w:t>
      </w:r>
      <w:r w:rsidRPr="004107C1">
        <w:rPr>
          <w:rFonts w:ascii="Arial" w:hAnsi="Arial" w:cs="Arial"/>
          <w:szCs w:val="15"/>
        </w:rPr>
        <w:t xml:space="preserve">t výkonu práce nebo jsou do místa výkonu práce přepravovány další osoby (tzv. řidiči referenti) </w:t>
      </w:r>
    </w:p>
    <w:p w14:paraId="34F83095" w14:textId="77777777" w:rsidR="000B37AC" w:rsidRPr="004107C1" w:rsidRDefault="000B37AC" w:rsidP="000B37A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proofErr w:type="gramStart"/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obsluha</w:t>
      </w:r>
      <w:proofErr w:type="gramEnd"/>
      <w:r w:rsidRPr="004107C1">
        <w:rPr>
          <w:rFonts w:ascii="Arial" w:hAnsi="Arial" w:cs="Arial"/>
          <w:szCs w:val="15"/>
        </w:rPr>
        <w:t xml:space="preserve"> řídicích center a velínů velkých energetických zdrojů včetně jaderných a chemických provozů, při jejichž havárii by mohlo dojít k ohrožení zaměstnanců či obyvatelstva a k závažným ekologickým následkům</w:t>
      </w:r>
    </w:p>
    <w:p w14:paraId="306C8E9C" w14:textId="77777777" w:rsidR="000B37AC" w:rsidRPr="004107C1" w:rsidRDefault="000B37AC" w:rsidP="000B37AC">
      <w:pPr>
        <w:pStyle w:val="formul"/>
        <w:tabs>
          <w:tab w:val="clear" w:pos="680"/>
          <w:tab w:val="left" w:pos="567"/>
        </w:tabs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nakládání s výbušninami, opravy tlakových nádob a kotlů, obsluha kotlů s výkonem alespoň jednoho kotle 50 kW a větším a kotelen se součtem jmenovitých tepelných výkonů kotlů větším než 100 kW, obsluha tlakových nádob stabilních a tlakových stanic technických plynů, obsluha a opravy turbokompresorů, chladicích zařízení nad 40 000 kcal (136</w:t>
      </w:r>
      <w:r>
        <w:rPr>
          <w:rFonts w:ascii="Arial" w:hAnsi="Arial" w:cs="Arial"/>
          <w:szCs w:val="15"/>
        </w:rPr>
        <w:t> </w:t>
      </w:r>
      <w:r w:rsidRPr="004107C1">
        <w:rPr>
          <w:rFonts w:ascii="Arial" w:hAnsi="Arial" w:cs="Arial"/>
          <w:szCs w:val="15"/>
        </w:rPr>
        <w:t>360</w:t>
      </w:r>
      <w:r>
        <w:rPr>
          <w:rFonts w:ascii="Arial" w:hAnsi="Arial" w:cs="Arial"/>
          <w:szCs w:val="15"/>
        </w:rPr>
        <w:t> </w:t>
      </w:r>
      <w:proofErr w:type="spellStart"/>
      <w:r w:rsidRPr="004107C1">
        <w:rPr>
          <w:rFonts w:ascii="Arial" w:hAnsi="Arial" w:cs="Arial"/>
          <w:szCs w:val="15"/>
        </w:rPr>
        <w:t>kJ</w:t>
      </w:r>
      <w:proofErr w:type="spellEnd"/>
      <w:r w:rsidRPr="004107C1">
        <w:rPr>
          <w:rFonts w:ascii="Arial" w:hAnsi="Arial" w:cs="Arial"/>
          <w:szCs w:val="15"/>
        </w:rPr>
        <w:t>), obsluha a opravy vysokonapěťových elektrických zařízení, práce na elektrických zařízeních podle zvláštního právního předpisu – vyhlášky č. 50/1978 Sb.</w:t>
      </w:r>
    </w:p>
    <w:p w14:paraId="4FA7BF47" w14:textId="77777777" w:rsidR="000B37AC" w:rsidRPr="004107C1" w:rsidRDefault="000B37AC" w:rsidP="000B37A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hlubinných dolech</w:t>
      </w:r>
    </w:p>
    <w:p w14:paraId="7161E101" w14:textId="77777777" w:rsidR="000B37AC" w:rsidRPr="004107C1" w:rsidRDefault="000B37AC" w:rsidP="000B37AC">
      <w:pPr>
        <w:pStyle w:val="formul"/>
        <w:tabs>
          <w:tab w:val="clear" w:pos="283"/>
          <w:tab w:val="clear" w:pos="680"/>
          <w:tab w:val="left" w:pos="567"/>
        </w:tabs>
        <w:ind w:left="567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lastRenderedPageBreak/>
        <w:t></w:t>
      </w:r>
      <w:r>
        <w:rPr>
          <w:rFonts w:ascii="Arial" w:hAnsi="Arial" w:cs="Arial"/>
          <w:szCs w:val="15"/>
        </w:rPr>
        <w:t xml:space="preserve">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práce ve výškách a nad volnou hloubkou, pokud je jiným právním přepisem stanoveno použití osobních ochranných prostředků proti pádu</w:t>
      </w:r>
    </w:p>
    <w:p w14:paraId="5301D7E0" w14:textId="77777777" w:rsidR="000B37AC" w:rsidRPr="004107C1" w:rsidRDefault="000B37AC" w:rsidP="000B37A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záchranářů s výjimkou zdravotnických záchranářů</w:t>
      </w:r>
    </w:p>
    <w:p w14:paraId="08C3979A" w14:textId="77777777" w:rsidR="000B37AC" w:rsidRPr="004107C1" w:rsidRDefault="000B37AC" w:rsidP="000B37A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klimaticky a epidemiologicky náročných oblastech zahraničí</w:t>
      </w:r>
    </w:p>
    <w:p w14:paraId="529B9FA6" w14:textId="77777777" w:rsidR="000B37AC" w:rsidRPr="004107C1" w:rsidRDefault="000B37AC" w:rsidP="000B37A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hlasová zátěž</w:t>
      </w:r>
    </w:p>
    <w:p w14:paraId="37487FB1" w14:textId="77777777" w:rsidR="000B37AC" w:rsidRPr="004107C1" w:rsidRDefault="000B37AC" w:rsidP="000B37A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noční práce</w:t>
      </w:r>
    </w:p>
    <w:p w14:paraId="735781B7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další práce nebo činnosti s rizikem ohrožení zdraví</w:t>
      </w:r>
      <w:r>
        <w:rPr>
          <w:rFonts w:ascii="Arial" w:hAnsi="Arial" w:cs="Arial"/>
          <w:szCs w:val="15"/>
        </w:rPr>
        <w:t xml:space="preserve">: </w:t>
      </w:r>
    </w:p>
    <w:p w14:paraId="7F183034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5DFE3C4A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………………………………………………………………………………….</w:t>
      </w:r>
    </w:p>
    <w:p w14:paraId="7D5BD765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(</w:t>
      </w:r>
      <w:r w:rsidRPr="00C02C31">
        <w:rPr>
          <w:rFonts w:ascii="Arial" w:hAnsi="Arial" w:cs="Arial"/>
          <w:color w:val="auto"/>
          <w:szCs w:val="15"/>
        </w:rPr>
        <w:t>příloh</w:t>
      </w:r>
      <w:r>
        <w:rPr>
          <w:rFonts w:ascii="Arial" w:hAnsi="Arial" w:cs="Arial"/>
          <w:color w:val="auto"/>
          <w:szCs w:val="15"/>
        </w:rPr>
        <w:t>a</w:t>
      </w:r>
      <w:r w:rsidRPr="00C02C31">
        <w:rPr>
          <w:rFonts w:ascii="Arial" w:hAnsi="Arial" w:cs="Arial"/>
          <w:color w:val="auto"/>
          <w:szCs w:val="15"/>
        </w:rPr>
        <w:t xml:space="preserve"> č. 2 vyhl</w:t>
      </w:r>
      <w:r>
        <w:rPr>
          <w:rFonts w:ascii="Arial" w:hAnsi="Arial" w:cs="Arial"/>
          <w:szCs w:val="15"/>
        </w:rPr>
        <w:t xml:space="preserve">.79/2013, bod 14)  </w:t>
      </w:r>
    </w:p>
    <w:p w14:paraId="476328D7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4222905B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4308BB24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410023E1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3D6D3360" w14:textId="77777777" w:rsidR="000B37AC" w:rsidRDefault="000B37AC" w:rsidP="000B37A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szCs w:val="15"/>
        </w:rPr>
      </w:pPr>
    </w:p>
    <w:p w14:paraId="2158AC0A" w14:textId="77777777" w:rsidR="000B37AC" w:rsidRPr="004107C1" w:rsidRDefault="000B37AC" w:rsidP="000B37A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Důvod k provedení (mimořádné) prohlídky</w:t>
      </w:r>
      <w:r>
        <w:rPr>
          <w:rFonts w:ascii="Arial" w:hAnsi="Arial" w:cs="Arial"/>
          <w:szCs w:val="15"/>
        </w:rPr>
        <w:t>:</w:t>
      </w:r>
      <w:r>
        <w:rPr>
          <w:rFonts w:ascii="Arial" w:hAnsi="Arial" w:cs="Arial"/>
          <w:szCs w:val="15"/>
        </w:rPr>
        <w:tab/>
      </w:r>
    </w:p>
    <w:p w14:paraId="61CCBE04" w14:textId="77777777" w:rsidR="000B37AC" w:rsidRPr="004107C1" w:rsidRDefault="000B37AC" w:rsidP="000B37AC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14:paraId="06A29D1D" w14:textId="77777777" w:rsidR="000B37AC" w:rsidRPr="004107C1" w:rsidRDefault="000B37AC" w:rsidP="000B37AC">
      <w:pPr>
        <w:pStyle w:val="formul"/>
        <w:tabs>
          <w:tab w:val="left" w:leader="dot" w:pos="7230"/>
          <w:tab w:val="left" w:pos="7371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</w:p>
    <w:p w14:paraId="2772061A" w14:textId="77777777" w:rsidR="000B37AC" w:rsidRPr="004107C1" w:rsidRDefault="000B37AC" w:rsidP="000B37A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Další údaje a inf</w:t>
      </w:r>
      <w:r>
        <w:rPr>
          <w:rFonts w:ascii="Arial" w:hAnsi="Arial" w:cs="Arial"/>
          <w:szCs w:val="15"/>
        </w:rPr>
        <w:t>ormace pro posuzujícího lékaře:</w:t>
      </w:r>
      <w:r>
        <w:rPr>
          <w:rFonts w:ascii="Arial" w:hAnsi="Arial" w:cs="Arial"/>
          <w:szCs w:val="15"/>
        </w:rPr>
        <w:tab/>
      </w:r>
    </w:p>
    <w:p w14:paraId="5C60DF7F" w14:textId="77777777" w:rsidR="000B37AC" w:rsidRPr="004107C1" w:rsidRDefault="000B37AC" w:rsidP="000B37AC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14:paraId="0B6AF2FE" w14:textId="77777777" w:rsidR="000B37AC" w:rsidRDefault="000B37AC" w:rsidP="000B37AC">
      <w:pPr>
        <w:pStyle w:val="formul"/>
        <w:spacing w:before="0"/>
        <w:ind w:right="-177"/>
        <w:jc w:val="both"/>
        <w:rPr>
          <w:rFonts w:ascii="Arial" w:hAnsi="Arial" w:cs="Arial"/>
          <w:b/>
          <w:bCs/>
          <w:szCs w:val="15"/>
        </w:rPr>
      </w:pPr>
    </w:p>
    <w:p w14:paraId="20F8A44F" w14:textId="77777777" w:rsidR="000B37AC" w:rsidRDefault="000B37AC" w:rsidP="000B37AC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Zaměstnavatel tímto pověřuje posuzovanou osobu, aby pro něj převzala lékařský posudek </w:t>
      </w:r>
    </w:p>
    <w:p w14:paraId="7DC440B7" w14:textId="77777777" w:rsidR="000B37AC" w:rsidRPr="004107C1" w:rsidRDefault="000B37AC" w:rsidP="000B37AC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(§ 46 odst. 1 věta druhá zákona č. 373/2011 Sb.).</w:t>
      </w:r>
    </w:p>
    <w:p w14:paraId="6CF39A66" w14:textId="77777777" w:rsidR="000B37AC" w:rsidRPr="004107C1" w:rsidRDefault="000B37AC" w:rsidP="000B37AC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</w:p>
    <w:p w14:paraId="587726E0" w14:textId="77777777" w:rsidR="000B37AC" w:rsidRPr="004107C1" w:rsidRDefault="000B37AC" w:rsidP="000B37AC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14:paraId="6E1B47E6" w14:textId="77777777" w:rsidR="000B37AC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14:paraId="27A22B4E" w14:textId="77777777" w:rsidR="000B37AC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14:paraId="136426C8" w14:textId="77777777" w:rsidR="000B37AC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14:paraId="04307929" w14:textId="77777777" w:rsidR="000B37AC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</w:p>
    <w:p w14:paraId="52A4DDB4" w14:textId="77777777" w:rsidR="000B37AC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V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dne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                           </w:t>
      </w:r>
      <w:r>
        <w:rPr>
          <w:rFonts w:ascii="Arial" w:hAnsi="Arial" w:cs="Arial"/>
          <w:szCs w:val="15"/>
        </w:rPr>
        <w:t xml:space="preserve">                          </w:t>
      </w:r>
    </w:p>
    <w:p w14:paraId="19DA2AFE" w14:textId="77777777" w:rsidR="000B37AC" w:rsidRPr="004107C1" w:rsidRDefault="000B37AC" w:rsidP="000B37AC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                                                                                        ……………………………………………………………….</w:t>
      </w:r>
    </w:p>
    <w:p w14:paraId="61B01BA0" w14:textId="77777777" w:rsidR="000B37AC" w:rsidRDefault="000B37AC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    </w:t>
      </w:r>
      <w:r w:rsidRPr="004107C1">
        <w:rPr>
          <w:rFonts w:ascii="Arial" w:hAnsi="Arial" w:cs="Arial"/>
          <w:szCs w:val="15"/>
        </w:rPr>
        <w:t xml:space="preserve">                                                                                    </w:t>
      </w:r>
      <w:r>
        <w:rPr>
          <w:rFonts w:ascii="Arial" w:hAnsi="Arial" w:cs="Arial"/>
          <w:szCs w:val="15"/>
        </w:rPr>
        <w:t xml:space="preserve"> Razítko, </w:t>
      </w:r>
      <w:r w:rsidRPr="004107C1">
        <w:rPr>
          <w:rFonts w:ascii="Arial" w:hAnsi="Arial" w:cs="Arial"/>
          <w:szCs w:val="15"/>
        </w:rPr>
        <w:t xml:space="preserve">podpis osoby oprávněné k vyžádání posudku </w:t>
      </w:r>
    </w:p>
    <w:p w14:paraId="3C20C2A9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4FD898B2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4366D38F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5ACEE831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4EAE986F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1B1AC51A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6D0823B3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6C4E7F23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1A705E53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63DF4C53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087FF282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2F871D59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6D7DBB0B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0B7D7B6D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67F4C3C3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3406EE67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08F4A1BD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tbl>
      <w:tblPr>
        <w:tblW w:w="925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9"/>
        <w:gridCol w:w="1869"/>
      </w:tblGrid>
      <w:tr w:rsidR="00AE670B" w:rsidRPr="004906DC" w14:paraId="37DE83F8" w14:textId="77777777" w:rsidTr="00AE670B">
        <w:trPr>
          <w:trHeight w:val="369"/>
        </w:trPr>
        <w:tc>
          <w:tcPr>
            <w:tcW w:w="7389" w:type="dxa"/>
            <w:shd w:val="clear" w:color="auto" w:fill="E7E6E6"/>
          </w:tcPr>
          <w:p w14:paraId="2BED8B9B" w14:textId="77777777" w:rsidR="00AE670B" w:rsidRDefault="00AE670B" w:rsidP="00AD1416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</w:t>
            </w:r>
          </w:p>
          <w:p w14:paraId="531178C6" w14:textId="77777777" w:rsidR="00AE670B" w:rsidRPr="004906DC" w:rsidRDefault="00AE670B" w:rsidP="00AD1416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Druh výkonu                                                   </w:t>
            </w:r>
          </w:p>
        </w:tc>
        <w:tc>
          <w:tcPr>
            <w:tcW w:w="1869" w:type="dxa"/>
            <w:shd w:val="clear" w:color="auto" w:fill="E7E6E6"/>
          </w:tcPr>
          <w:p w14:paraId="605317FF" w14:textId="77777777" w:rsidR="00AE670B" w:rsidRDefault="00AE670B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C8A32" w14:textId="77777777" w:rsidR="00AE670B" w:rsidRPr="004906DC" w:rsidRDefault="00AE670B" w:rsidP="00AD1416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</w:tc>
      </w:tr>
      <w:tr w:rsidR="00AE66C4" w:rsidRPr="004906DC" w14:paraId="1F473A45" w14:textId="77777777" w:rsidTr="00AE66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7389" w:type="dxa"/>
            <w:shd w:val="clear" w:color="auto" w:fill="auto"/>
          </w:tcPr>
          <w:p w14:paraId="6E7998D5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9181E" w14:textId="54D687A3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Vstupní a výstupní prohlídk</w:t>
            </w:r>
            <w:r w:rsidR="00CD443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- registrovaný / </w:t>
            </w:r>
            <w:proofErr w:type="gramStart"/>
            <w:r w:rsidRPr="004906DC">
              <w:rPr>
                <w:rFonts w:ascii="Arial" w:hAnsi="Arial" w:cs="Arial"/>
                <w:bCs/>
                <w:sz w:val="24"/>
                <w:szCs w:val="24"/>
              </w:rPr>
              <w:t>neregistrovaný</w:t>
            </w:r>
            <w:r w:rsidR="007F21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214F"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869" w:type="dxa"/>
            <w:shd w:val="clear" w:color="auto" w:fill="auto"/>
          </w:tcPr>
          <w:p w14:paraId="0E4F10BE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41F456" w14:textId="5A077879" w:rsidR="00AE66C4" w:rsidRPr="004906DC" w:rsidRDefault="008C6102" w:rsidP="00AD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690,- / 750,-</w:t>
            </w:r>
            <w:r w:rsidR="00AE66C4" w:rsidRPr="004906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66C4" w:rsidRPr="004906DC" w14:paraId="1016DFEA" w14:textId="77777777" w:rsidTr="00AE66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7389" w:type="dxa"/>
            <w:shd w:val="clear" w:color="auto" w:fill="auto"/>
          </w:tcPr>
          <w:p w14:paraId="0A93374C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BD0400" w14:textId="2230ED90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Pracovně lékařské </w:t>
            </w:r>
            <w:proofErr w:type="spellStart"/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prohl</w:t>
            </w:r>
            <w:proofErr w:type="spellEnd"/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periodick</w:t>
            </w:r>
            <w:r w:rsidR="00CD443D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1E9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registr</w:t>
            </w:r>
            <w:proofErr w:type="gramEnd"/>
            <w:r w:rsidR="00816AA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/ </w:t>
            </w:r>
            <w:proofErr w:type="spellStart"/>
            <w:r w:rsidRPr="004906DC">
              <w:rPr>
                <w:rFonts w:ascii="Arial" w:hAnsi="Arial" w:cs="Arial"/>
                <w:bCs/>
                <w:sz w:val="24"/>
                <w:szCs w:val="24"/>
              </w:rPr>
              <w:t>neregistr</w:t>
            </w:r>
            <w:proofErr w:type="spellEnd"/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69" w:type="dxa"/>
            <w:shd w:val="clear" w:color="auto" w:fill="auto"/>
          </w:tcPr>
          <w:p w14:paraId="0A4F3FFB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63AB4" w14:textId="69CBAF93" w:rsidR="00AE66C4" w:rsidRPr="004906DC" w:rsidRDefault="00EC0AB8" w:rsidP="00AD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650,- / 690,-</w:t>
            </w:r>
          </w:p>
        </w:tc>
      </w:tr>
      <w:tr w:rsidR="00AE66C4" w:rsidRPr="004906DC" w14:paraId="47A5D224" w14:textId="77777777" w:rsidTr="00AE66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7389" w:type="dxa"/>
            <w:shd w:val="clear" w:color="auto" w:fill="auto"/>
          </w:tcPr>
          <w:p w14:paraId="5898C349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8B8F5" w14:textId="77777777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EKG </w:t>
            </w:r>
            <w:r w:rsidRPr="004906DC">
              <w:rPr>
                <w:rFonts w:ascii="Arial" w:hAnsi="Arial" w:cs="Arial"/>
                <w:bCs/>
                <w:sz w:val="24"/>
                <w:szCs w:val="24"/>
              </w:rPr>
              <w:t>(u prohlídek PLP, kde je povinné)</w:t>
            </w:r>
          </w:p>
        </w:tc>
        <w:tc>
          <w:tcPr>
            <w:tcW w:w="1869" w:type="dxa"/>
            <w:shd w:val="clear" w:color="auto" w:fill="auto"/>
          </w:tcPr>
          <w:p w14:paraId="532C8F5B" w14:textId="77777777" w:rsidR="00AE66C4" w:rsidRPr="004906DC" w:rsidRDefault="00AE66C4" w:rsidP="00AD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475BD" w14:textId="370C4E9A" w:rsidR="00AE66C4" w:rsidRPr="004906DC" w:rsidRDefault="00EC0AB8" w:rsidP="00AE6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  <w:r w:rsidR="00AE66C4"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  <w:tr w:rsidR="00AE66C4" w:rsidRPr="004906DC" w14:paraId="158041B4" w14:textId="77777777" w:rsidTr="00AE66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7389" w:type="dxa"/>
            <w:shd w:val="clear" w:color="auto" w:fill="auto"/>
          </w:tcPr>
          <w:p w14:paraId="3F7B79EF" w14:textId="77777777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18AE8" w14:textId="77777777" w:rsidR="00AE66C4" w:rsidRPr="004906DC" w:rsidRDefault="00AE66C4" w:rsidP="004906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06DC">
              <w:rPr>
                <w:rFonts w:ascii="Arial" w:hAnsi="Arial" w:cs="Arial"/>
                <w:b/>
                <w:sz w:val="24"/>
                <w:szCs w:val="24"/>
              </w:rPr>
              <w:t>Poplatek za uzavření smlouvy o pracovnělékařské péči</w:t>
            </w:r>
          </w:p>
        </w:tc>
        <w:tc>
          <w:tcPr>
            <w:tcW w:w="1869" w:type="dxa"/>
            <w:shd w:val="clear" w:color="auto" w:fill="auto"/>
          </w:tcPr>
          <w:p w14:paraId="793AD240" w14:textId="77777777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0D7B6" w14:textId="77777777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672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06DC">
              <w:rPr>
                <w:rFonts w:ascii="Arial" w:hAnsi="Arial" w:cs="Arial"/>
                <w:b/>
                <w:bCs/>
                <w:sz w:val="24"/>
                <w:szCs w:val="24"/>
              </w:rPr>
              <w:t>500,-</w:t>
            </w:r>
          </w:p>
        </w:tc>
      </w:tr>
      <w:tr w:rsidR="00AE66C4" w:rsidRPr="004906DC" w14:paraId="549C50E5" w14:textId="77777777" w:rsidTr="00AE66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7389" w:type="dxa"/>
            <w:shd w:val="clear" w:color="auto" w:fill="auto"/>
          </w:tcPr>
          <w:p w14:paraId="07FA9DF5" w14:textId="77777777" w:rsidR="00163B6D" w:rsidRDefault="00EC0AB8" w:rsidP="004906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Pozn.: </w:t>
            </w:r>
          </w:p>
          <w:p w14:paraId="288817A1" w14:textId="77777777" w:rsidR="00AE66C4" w:rsidRDefault="00EC0AB8" w:rsidP="00163B6D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3B6D">
              <w:rPr>
                <w:rFonts w:ascii="Arial" w:hAnsi="Arial" w:cs="Arial"/>
                <w:b/>
                <w:sz w:val="24"/>
                <w:szCs w:val="24"/>
              </w:rPr>
              <w:t xml:space="preserve">povinnost dohledu na pracovišti </w:t>
            </w:r>
            <w:r w:rsidR="00B834BF" w:rsidRPr="00163B6D">
              <w:rPr>
                <w:rFonts w:ascii="Arial" w:hAnsi="Arial" w:cs="Arial"/>
                <w:b/>
                <w:sz w:val="24"/>
                <w:szCs w:val="24"/>
              </w:rPr>
              <w:t>od 1.1.2023 zrušena</w:t>
            </w:r>
          </w:p>
          <w:p w14:paraId="2C80FCB6" w14:textId="7460FB39" w:rsidR="00163B6D" w:rsidRPr="00163B6D" w:rsidRDefault="000F2EC8" w:rsidP="00163B6D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kompletní ceník najdete na www.</w:t>
            </w:r>
            <w:r w:rsidR="002727E1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etrsubrt.cz v záložce „služby, ceník“</w:t>
            </w:r>
          </w:p>
        </w:tc>
        <w:tc>
          <w:tcPr>
            <w:tcW w:w="1869" w:type="dxa"/>
            <w:shd w:val="clear" w:color="auto" w:fill="auto"/>
          </w:tcPr>
          <w:p w14:paraId="09672252" w14:textId="77777777" w:rsidR="00AE66C4" w:rsidRPr="004906DC" w:rsidRDefault="00AE66C4" w:rsidP="00AE6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D8485F" w14:textId="77777777" w:rsidR="00AE66C4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035D1C90" w14:textId="77777777" w:rsidR="00AE66C4" w:rsidRPr="004107C1" w:rsidRDefault="00AE66C4" w:rsidP="000B37AC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</w:p>
    <w:p w14:paraId="261D6EB2" w14:textId="77777777" w:rsidR="003E0DB2" w:rsidRPr="00171E8F" w:rsidRDefault="003E0DB2" w:rsidP="003E0DB2">
      <w:pPr>
        <w:widowControl w:val="0"/>
        <w:tabs>
          <w:tab w:val="left" w:pos="5964"/>
        </w:tabs>
        <w:autoSpaceDE w:val="0"/>
        <w:autoSpaceDN w:val="0"/>
        <w:adjustRightInd w:val="0"/>
        <w:rPr>
          <w:sz w:val="28"/>
          <w:szCs w:val="28"/>
        </w:rPr>
      </w:pPr>
      <w:r w:rsidRPr="00171E8F">
        <w:rPr>
          <w:b/>
          <w:bCs/>
          <w:sz w:val="32"/>
          <w:szCs w:val="32"/>
        </w:rPr>
        <w:t>*</w:t>
      </w:r>
      <w:r>
        <w:rPr>
          <w:b/>
          <w:bCs/>
          <w:sz w:val="32"/>
          <w:szCs w:val="32"/>
        </w:rPr>
        <w:t xml:space="preserve"> </w:t>
      </w:r>
      <w:r w:rsidRPr="00AF5387">
        <w:rPr>
          <w:rFonts w:ascii="Arial" w:hAnsi="Arial" w:cs="Arial"/>
          <w:bCs/>
          <w:sz w:val="24"/>
          <w:szCs w:val="24"/>
        </w:rPr>
        <w:t>vystavení příslušných posudků je zahrnuto v ceně</w:t>
      </w:r>
      <w:r w:rsidRPr="00171E8F">
        <w:rPr>
          <w:bCs/>
          <w:sz w:val="32"/>
          <w:szCs w:val="32"/>
        </w:rPr>
        <w:t xml:space="preserve"> </w:t>
      </w:r>
    </w:p>
    <w:p w14:paraId="522C66D9" w14:textId="77777777" w:rsidR="000B37AC" w:rsidRPr="004107C1" w:rsidRDefault="000B37AC" w:rsidP="000B37AC">
      <w:pPr>
        <w:pStyle w:val="formul"/>
        <w:spacing w:before="28"/>
        <w:ind w:right="0"/>
        <w:rPr>
          <w:rFonts w:ascii="Arial" w:hAnsi="Arial" w:cs="Arial"/>
        </w:rPr>
      </w:pPr>
    </w:p>
    <w:p w14:paraId="0C7277EA" w14:textId="77777777" w:rsidR="000B37AC" w:rsidRDefault="000B37AC"/>
    <w:p w14:paraId="1E6F00C2" w14:textId="77777777" w:rsidR="000B37AC" w:rsidRDefault="000B37AC"/>
    <w:sectPr w:rsidR="000B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458"/>
    <w:multiLevelType w:val="hybridMultilevel"/>
    <w:tmpl w:val="BE344286"/>
    <w:lvl w:ilvl="0" w:tplc="79149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3E5"/>
    <w:multiLevelType w:val="hybridMultilevel"/>
    <w:tmpl w:val="5A34F9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C7467"/>
    <w:multiLevelType w:val="hybridMultilevel"/>
    <w:tmpl w:val="2B6C52B4"/>
    <w:lvl w:ilvl="0" w:tplc="218C5CA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D115B70"/>
    <w:multiLevelType w:val="hybridMultilevel"/>
    <w:tmpl w:val="3330133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0257F74"/>
    <w:multiLevelType w:val="hybridMultilevel"/>
    <w:tmpl w:val="6FAED76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18E24B1"/>
    <w:multiLevelType w:val="hybridMultilevel"/>
    <w:tmpl w:val="121860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5"/>
    <w:rsid w:val="00007A63"/>
    <w:rsid w:val="000B37AC"/>
    <w:rsid w:val="000F2EC8"/>
    <w:rsid w:val="00100FBB"/>
    <w:rsid w:val="00134D9B"/>
    <w:rsid w:val="001370EC"/>
    <w:rsid w:val="00163B6D"/>
    <w:rsid w:val="001E56AA"/>
    <w:rsid w:val="001F59FE"/>
    <w:rsid w:val="002373B0"/>
    <w:rsid w:val="002727E1"/>
    <w:rsid w:val="00311E90"/>
    <w:rsid w:val="003B51FE"/>
    <w:rsid w:val="003E0DB2"/>
    <w:rsid w:val="004906DC"/>
    <w:rsid w:val="0066778B"/>
    <w:rsid w:val="00683ADE"/>
    <w:rsid w:val="006B18A1"/>
    <w:rsid w:val="00710C66"/>
    <w:rsid w:val="007F214F"/>
    <w:rsid w:val="00816AAC"/>
    <w:rsid w:val="0086721C"/>
    <w:rsid w:val="008C6102"/>
    <w:rsid w:val="008D719B"/>
    <w:rsid w:val="008F46F5"/>
    <w:rsid w:val="00AE66C4"/>
    <w:rsid w:val="00AE670B"/>
    <w:rsid w:val="00AF5387"/>
    <w:rsid w:val="00B46072"/>
    <w:rsid w:val="00B834BF"/>
    <w:rsid w:val="00C217E2"/>
    <w:rsid w:val="00CD10F5"/>
    <w:rsid w:val="00CD443D"/>
    <w:rsid w:val="00D27F74"/>
    <w:rsid w:val="00D620E3"/>
    <w:rsid w:val="00E475BD"/>
    <w:rsid w:val="00EC0AB8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B961"/>
  <w15:chartTrackingRefBased/>
  <w15:docId w15:val="{0980D212-A3B6-4BA5-96FC-B87F81C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6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8F46F5"/>
    <w:pPr>
      <w:spacing w:after="0" w:line="36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46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F46F5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8F46F5"/>
    <w:pPr>
      <w:ind w:left="720"/>
      <w:contextualSpacing/>
    </w:pPr>
  </w:style>
  <w:style w:type="paragraph" w:customStyle="1" w:styleId="literatura">
    <w:name w:val="literatura"/>
    <w:basedOn w:val="Normln"/>
    <w:uiPriority w:val="99"/>
    <w:rsid w:val="000B37AC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FrutigerCE-Cn" w:eastAsiaTheme="minorHAnsi" w:hAnsi="FrutigerCE-Cn" w:cs="FrutigerCE-Cn"/>
      <w:color w:val="000000"/>
      <w:sz w:val="17"/>
      <w:szCs w:val="17"/>
    </w:rPr>
  </w:style>
  <w:style w:type="paragraph" w:customStyle="1" w:styleId="formul">
    <w:name w:val="formulář"/>
    <w:basedOn w:val="Normln"/>
    <w:uiPriority w:val="99"/>
    <w:rsid w:val="000B37AC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TextPro" w:eastAsiaTheme="minorHAnsi" w:hAnsi="JohnSansCondTextPro" w:cs="JohnSansCondTextPro"/>
      <w:color w:val="000000"/>
      <w:sz w:val="17"/>
      <w:szCs w:val="17"/>
    </w:rPr>
  </w:style>
  <w:style w:type="paragraph" w:customStyle="1" w:styleId="Nadpis11">
    <w:name w:val="Nadpis 1.1"/>
    <w:basedOn w:val="Normln"/>
    <w:next w:val="Normln"/>
    <w:uiPriority w:val="99"/>
    <w:rsid w:val="000B37AC"/>
    <w:pPr>
      <w:keepNext/>
      <w:keepLines/>
      <w:tabs>
        <w:tab w:val="left" w:pos="680"/>
      </w:tabs>
      <w:suppressAutoHyphens/>
      <w:autoSpaceDE w:val="0"/>
      <w:autoSpaceDN w:val="0"/>
      <w:adjustRightInd w:val="0"/>
      <w:spacing w:before="283" w:after="0" w:line="276" w:lineRule="atLeast"/>
      <w:ind w:left="680" w:hanging="680"/>
      <w:textAlignment w:val="center"/>
    </w:pPr>
    <w:rPr>
      <w:rFonts w:ascii="Arial-BoldMT" w:eastAsiaTheme="minorHAnsi" w:hAnsi="Arial-BoldMT" w:cs="Arial-BoldMT"/>
      <w:b/>
      <w:bCs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B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2149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Šubrt</dc:creator>
  <cp:keywords/>
  <dc:description/>
  <cp:lastModifiedBy>Petr Šubrt</cp:lastModifiedBy>
  <cp:revision>18</cp:revision>
  <cp:lastPrinted>2022-03-15T15:36:00Z</cp:lastPrinted>
  <dcterms:created xsi:type="dcterms:W3CDTF">2022-03-15T15:34:00Z</dcterms:created>
  <dcterms:modified xsi:type="dcterms:W3CDTF">2023-09-11T10:35:00Z</dcterms:modified>
</cp:coreProperties>
</file>